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2024年赤峰市巴林左旗公开引进高校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毕业生评价表填报说明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一、公共评价项目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（一）专业层次方面：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1.一流大学和一流学科目录，以《教育部 财政部 国家发展改革委关于公布第二轮“双一流”建设高校及建设学科名单的通知》（教研函〔2022〕1号）为准。后附具体名单。</w:t>
      </w:r>
    </w:p>
    <w:p>
      <w:pPr>
        <w:spacing w:line="60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国内音体美专业院校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以《音乐、体育、美术部分专业院校名单》</w:t>
      </w:r>
      <w:r>
        <w:rPr>
          <w:rFonts w:hint="eastAsia" w:ascii="仿宋_GB2312" w:hAnsi="黑体" w:eastAsia="仿宋_GB2312"/>
          <w:sz w:val="32"/>
          <w:szCs w:val="32"/>
        </w:rPr>
        <w:t>为准。后附具体名单。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.在一流学科认定上，所学专业须属该学科内专业。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（二）成绩业绩方面：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以学校出具的加盖印章的成绩单为准，按照下表对应赋分，以全部课程总成绩为准。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898"/>
        <w:gridCol w:w="2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百分制平均成绩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GPA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赋分值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85-100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3.7-4.0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75-84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2.7-3.6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65-74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1.7-2.6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60-64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1.0-1.6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分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不能提供有效成绩单的，不得分。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（三）研究成果方面：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1.需提供检索页、扫描文本及作品文件。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2.全国性会议、国家级学术论坛发表论文文章的，需说明会议时间、主办单位、会议规格等情况。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（四）荣誉方面：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2.在校期间获得“国家奖学金”和“国家励志奖学金”的，无论获奖次数，只加3分。其他类型奖学金不计分。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3.学校授予的荣誉不计算得分。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第二轮“双一流”建设高校及建设学科名单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29"/>
          <w:szCs w:val="29"/>
          <w:lang w:val="en-US" w:eastAsia="zh-CN" w:bidi="ar"/>
        </w:rPr>
        <w:t>（按学校代码排序）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哲学、理论经济学、应用经济学、法学、政治学、 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清华大学：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系统科学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力学、仪器科学与技术、材料科学与工程、控制科学与工程、计算机科学与技术、交通运输工程、航空宇航科学与技术、软件工程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物理学、材料科学与工程、控制科学与工程、兵器科学与技术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北京化工大学：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风景园林学、林学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北京协和医学院：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生物学、生物医学工程、临床医学、公共卫生与预防医学、药学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哲学、教育学、心理学、中国语言文学、外国语 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首都师范大学：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中国传媒大学：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对外经济贸易大学：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外交学院：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中国人民公安大学：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北京体育大学：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中央戏剧学院：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中央民族大学：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华北电力大学：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太原理工大学：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内蒙古大学：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辽宁大学：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大连海事大学：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吉林大学：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延边大学：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马克思主义理论、教育学、世界史、化学、统计学、材料科学与工程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船舶与海洋工程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畜牧学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林业工程、林学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复旦大学：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同济大学：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上海体育学院：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哲学、理论经济学、中国语言文学、外国语言文学、物理学、化学、天文学、大气科学、地质学、生物学、材料科学与工程、计算机科学与技术、化学工程与技术、矿业工程、环境科学与工 程、图书情报与档案管理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力学、控制科学与工程、航空宇航科学与技术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江南大学：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南京信息工程大学：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大气科学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公共卫生与预防医学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中国药科大学：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浙江大学：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 程、农林经济管理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安徽大学：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中国科学技术大学：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合肥工业大学：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厦门大学：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南昌大学：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山东大学：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海洋科学、水产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中国石油大学（华东）：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郑州大学：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机械工程、光学工程、材料科学与工程、动力工程及工程热物理、电气工程、计算机科学与技术、基础医学、临床医 学、公共卫生与预防医学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中国地质大学（武汉）：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生物学、园艺学、畜牧学、兽医学、农林经济管理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中南财经政法大学：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湘潭大学：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中山大学：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暨南大学：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重庆大学：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西南石油大学：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贵州大学：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云南大学：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民族学、生态学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考古学、地质学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西北农林科技大学：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植物保护、畜牧学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陕西师范大学：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中国语言文学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兰州大学：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青海大学：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新疆大学：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石河子大学：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南方科技大学：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国防科技大学：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空军军医大学：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临床医学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音乐、体育、美术部分专业院校名单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部分音乐专业院校：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中国音乐学院、中央音乐学院、上海音乐学院、天津音乐学院、沈阳音乐学院、四川音乐学院、武汉音乐学院、西安音乐学院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部分体育专业院校：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北京体育大学、上海体育学院、武汉体育学院、成都体育学院、首都体育学院、天津体育学院、沈阳体育学院、吉林体育学院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部分美术专业院校：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中央美术学院、中国美术学院、鲁迅美术学院、四川美术学院、天津美术学院、广州美术学院、西安美术学院、湖北美术学院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29225" cy="9065895"/>
            <wp:effectExtent l="0" t="0" r="13335" b="1905"/>
            <wp:docPr id="3" name="图片 3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90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118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Yzg3YjFmODhiYzViZTU2YjBhMDJhYTgyNjYxNDUifQ=="/>
  </w:docVars>
  <w:rsids>
    <w:rsidRoot w:val="00BF39F8"/>
    <w:rsid w:val="00003412"/>
    <w:rsid w:val="000141F8"/>
    <w:rsid w:val="000B0F0A"/>
    <w:rsid w:val="000B7CD2"/>
    <w:rsid w:val="00215C73"/>
    <w:rsid w:val="00222188"/>
    <w:rsid w:val="0024420F"/>
    <w:rsid w:val="00246C17"/>
    <w:rsid w:val="00257BEF"/>
    <w:rsid w:val="0033070E"/>
    <w:rsid w:val="00411F1B"/>
    <w:rsid w:val="004701D7"/>
    <w:rsid w:val="00481615"/>
    <w:rsid w:val="004C38EE"/>
    <w:rsid w:val="005B0CC2"/>
    <w:rsid w:val="006E5E26"/>
    <w:rsid w:val="00714773"/>
    <w:rsid w:val="00814737"/>
    <w:rsid w:val="00825262"/>
    <w:rsid w:val="008373E4"/>
    <w:rsid w:val="00907D48"/>
    <w:rsid w:val="009A6067"/>
    <w:rsid w:val="00A175BC"/>
    <w:rsid w:val="00A3733F"/>
    <w:rsid w:val="00A662B8"/>
    <w:rsid w:val="00AB10E5"/>
    <w:rsid w:val="00AE4153"/>
    <w:rsid w:val="00B128ED"/>
    <w:rsid w:val="00B210ED"/>
    <w:rsid w:val="00B333E6"/>
    <w:rsid w:val="00B369F3"/>
    <w:rsid w:val="00BD37FD"/>
    <w:rsid w:val="00BF39F8"/>
    <w:rsid w:val="00C63BE0"/>
    <w:rsid w:val="00C84EBE"/>
    <w:rsid w:val="00D33B7F"/>
    <w:rsid w:val="00DF74F9"/>
    <w:rsid w:val="00E7362A"/>
    <w:rsid w:val="00E9095B"/>
    <w:rsid w:val="00E93FBC"/>
    <w:rsid w:val="00F14B75"/>
    <w:rsid w:val="00F96762"/>
    <w:rsid w:val="00FB6264"/>
    <w:rsid w:val="00FB7E46"/>
    <w:rsid w:val="00FE7DE1"/>
    <w:rsid w:val="00FF00C7"/>
    <w:rsid w:val="00FF4782"/>
    <w:rsid w:val="01964270"/>
    <w:rsid w:val="04976F85"/>
    <w:rsid w:val="05642E12"/>
    <w:rsid w:val="071660CA"/>
    <w:rsid w:val="09E60B1F"/>
    <w:rsid w:val="0DAD17DE"/>
    <w:rsid w:val="105A2FDC"/>
    <w:rsid w:val="117E56F8"/>
    <w:rsid w:val="1606156C"/>
    <w:rsid w:val="16242100"/>
    <w:rsid w:val="174B1490"/>
    <w:rsid w:val="189B1888"/>
    <w:rsid w:val="19521D9A"/>
    <w:rsid w:val="1A0822E3"/>
    <w:rsid w:val="1B742445"/>
    <w:rsid w:val="1C962F1E"/>
    <w:rsid w:val="1E455571"/>
    <w:rsid w:val="2016204D"/>
    <w:rsid w:val="214F17D3"/>
    <w:rsid w:val="24702E44"/>
    <w:rsid w:val="27FA496E"/>
    <w:rsid w:val="2F530F03"/>
    <w:rsid w:val="2FE6047D"/>
    <w:rsid w:val="30CF1707"/>
    <w:rsid w:val="34753C1D"/>
    <w:rsid w:val="375831C9"/>
    <w:rsid w:val="3C075B35"/>
    <w:rsid w:val="3E6076F3"/>
    <w:rsid w:val="40771E6A"/>
    <w:rsid w:val="422B0E54"/>
    <w:rsid w:val="439022FA"/>
    <w:rsid w:val="46162856"/>
    <w:rsid w:val="465C2323"/>
    <w:rsid w:val="466E2B07"/>
    <w:rsid w:val="469F4AEF"/>
    <w:rsid w:val="481E6F7A"/>
    <w:rsid w:val="4C923C74"/>
    <w:rsid w:val="4E97588C"/>
    <w:rsid w:val="4F8A2E48"/>
    <w:rsid w:val="50212FDD"/>
    <w:rsid w:val="52171E30"/>
    <w:rsid w:val="53AD799A"/>
    <w:rsid w:val="54670832"/>
    <w:rsid w:val="54900704"/>
    <w:rsid w:val="586D7D3E"/>
    <w:rsid w:val="5A8D2174"/>
    <w:rsid w:val="5C1B20AA"/>
    <w:rsid w:val="5DB25002"/>
    <w:rsid w:val="62B66254"/>
    <w:rsid w:val="64783774"/>
    <w:rsid w:val="64A532CB"/>
    <w:rsid w:val="6504149D"/>
    <w:rsid w:val="675E1A6A"/>
    <w:rsid w:val="6A226039"/>
    <w:rsid w:val="6D2208FE"/>
    <w:rsid w:val="71630796"/>
    <w:rsid w:val="71A97BF2"/>
    <w:rsid w:val="73E7394C"/>
    <w:rsid w:val="75FE685C"/>
    <w:rsid w:val="76FE71EA"/>
    <w:rsid w:val="79D74671"/>
    <w:rsid w:val="7A905827"/>
    <w:rsid w:val="7D044298"/>
    <w:rsid w:val="7EA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71"/>
    <w:basedOn w:val="7"/>
    <w:qFormat/>
    <w:uiPriority w:val="0"/>
    <w:rPr>
      <w:rFonts w:hint="eastAsia" w:ascii="黑体" w:hAnsi="宋体" w:eastAsia="黑体" w:cs="黑体"/>
      <w:color w:val="FF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21"/>
    <w:basedOn w:val="7"/>
    <w:qFormat/>
    <w:uiPriority w:val="0"/>
    <w:rPr>
      <w:rFonts w:hint="eastAsia" w:ascii="黑体" w:hAnsi="宋体" w:eastAsia="黑体" w:cs="黑体"/>
      <w:color w:val="FF0000"/>
      <w:sz w:val="20"/>
      <w:szCs w:val="20"/>
      <w:u w:val="none"/>
    </w:rPr>
  </w:style>
  <w:style w:type="character" w:customStyle="1" w:styleId="17">
    <w:name w:val="font131"/>
    <w:basedOn w:val="7"/>
    <w:qFormat/>
    <w:uiPriority w:val="0"/>
    <w:rPr>
      <w:rFonts w:hint="eastAsia" w:ascii="黑体" w:hAnsi="宋体" w:eastAsia="黑体" w:cs="黑体"/>
      <w:color w:val="FF0000"/>
      <w:sz w:val="40"/>
      <w:szCs w:val="40"/>
      <w:u w:val="none"/>
    </w:rPr>
  </w:style>
  <w:style w:type="character" w:customStyle="1" w:styleId="18">
    <w:name w:val="font51"/>
    <w:basedOn w:val="7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19">
    <w:name w:val="font61"/>
    <w:basedOn w:val="7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20">
    <w:name w:val="font91"/>
    <w:basedOn w:val="7"/>
    <w:qFormat/>
    <w:uiPriority w:val="0"/>
    <w:rPr>
      <w:rFonts w:hint="eastAsia" w:ascii="黑体" w:hAnsi="宋体" w:eastAsia="黑体" w:cs="黑体"/>
      <w:color w:val="FF0000"/>
      <w:sz w:val="36"/>
      <w:szCs w:val="36"/>
      <w:u w:val="none"/>
    </w:rPr>
  </w:style>
  <w:style w:type="character" w:customStyle="1" w:styleId="21">
    <w:name w:val="font141"/>
    <w:basedOn w:val="7"/>
    <w:qFormat/>
    <w:uiPriority w:val="0"/>
    <w:rPr>
      <w:rFonts w:hint="eastAsia" w:ascii="宋体" w:hAnsi="宋体" w:eastAsia="宋体" w:cs="宋体"/>
      <w:b/>
      <w:bCs/>
      <w:color w:val="FF0000"/>
      <w:sz w:val="36"/>
      <w:szCs w:val="36"/>
      <w:u w:val="none"/>
    </w:rPr>
  </w:style>
  <w:style w:type="character" w:customStyle="1" w:styleId="22">
    <w:name w:val="font12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15</Pages>
  <Words>1008</Words>
  <Characters>5750</Characters>
  <Lines>47</Lines>
  <Paragraphs>13</Paragraphs>
  <TotalTime>0</TotalTime>
  <ScaleCrop>false</ScaleCrop>
  <LinksUpToDate>false</LinksUpToDate>
  <CharactersWithSpaces>6745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郭鲁蒙</dc:creator>
  <cp:lastModifiedBy>仰望大海</cp:lastModifiedBy>
  <cp:lastPrinted>2023-12-19T01:41:00Z</cp:lastPrinted>
  <dcterms:modified xsi:type="dcterms:W3CDTF">2023-12-19T02:04:12Z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A019C4D4E4A74AC1983C090A26ADA983_13</vt:lpwstr>
  </property>
</Properties>
</file>