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  <w:t>2022年济南市长清区教育系统公开招聘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  <w:t>中小学教师</w:t>
      </w: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</w:rPr>
        <w:t>疫情防控注意事项</w:t>
      </w: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  <w:t>公告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疫情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有关规定，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应聘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人员须加强防疫知识学习，主动接种新冠病毒疫苗，考前主动减少外出、不必要的聚集和人员接触，确保考试时身体状况良好。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前14天每日自觉进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行体温测量、记录及健康状况监测，如实填写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应聘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人员健康管理信息承诺书》(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eastAsia="zh-CN"/>
        </w:rPr>
        <w:t>附后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)。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应聘人员在参加考试、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现场资格审查和体检时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均需提供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本人有效居民身份证、</w:t>
      </w: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</w:rPr>
        <w:t>笔试准考证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(纸质版)、山东省电子健康通行码绿码、通信大数据行程卡绿卡、本人签字的《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应聘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人员健康管理信息承诺书》和考前48小时内(依采样时间计算)新冠病毒核酸检测阴性证明(纸质版)，方可进入考点参加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考试（及现场资格审查和体检）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持非绿码的考生应主动向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招聘单位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申报，告知旅居史、接触史和就诊史，评估后确定考试安排。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属于以下特殊情形的，须主动向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招聘单位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申报，采取必要的隔离防护和健康监测措施：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>
        <w:rPr>
          <w:rFonts w:hint="eastAsia" w:asci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2.考前14天内从外省入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返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参加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的考生，须提供启程前48小时内核酸检测阴性证明和入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后考前48小时内的核酸检测阴性证明。从发生本土疫情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区县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入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返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的，在</w:t>
      </w:r>
      <w:r>
        <w:rPr>
          <w:rFonts w:hint="eastAsia" w:asci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.考前14天有发热(≥37.3℃)、咳嗽、腹泻等症状的，须提供医疗机构出具的诊断证明和考前48小时内的核酸检测阴性证明，并在</w:t>
      </w:r>
      <w:r>
        <w:rPr>
          <w:rFonts w:hint="eastAsia" w:asci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有中、高风险地区所在县(市、区、旗)旅居史且离开上述地区不满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天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者;⑤有境外旅居史且入境未满28天者。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五、考试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当天，若考生入场或考试期间出现咳嗽、呼吸困难、腹泻、发热等症状，经专业评估和综合研判，能继续参加考试的，安排在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备用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隔离考场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七、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请考生备齐个人防护用品，严格做好个人防护，保持手卫生。合理安排交通和食宿，注意饮食卫生。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请考生认真阅读疫情防控注意事项，特别是外省来济人员，要提前了解并严格执行我省疫情防控有关规定和要求（咨询电话0531-12345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/>
        </w:rPr>
        <w:t>或0531-87221658</w:t>
      </w:r>
      <w:r>
        <w:rPr>
          <w:rFonts w:hint="eastAsia" w:ascii="黑体" w:eastAsia="黑体" w:cs="黑体"/>
          <w:color w:val="000000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。前往考点途中，要全程佩戴口罩、做好手部卫生、避免在车上饮食，与周围乘客尽可能保持安全距离。凡违反我省常态化疫情防控</w:t>
      </w:r>
      <w:r>
        <w:rPr>
          <w:rFonts w:hint="eastAsia" w:ascii="仿宋_GB2312" w:eastAsia="仿宋_GB2312" w:cs="仿宋_GB2312"/>
          <w:sz w:val="32"/>
          <w:szCs w:val="32"/>
        </w:rPr>
        <w:t>有关规定，隐瞒、虚报旅居史、接触史、健康状况等疫情防控重点信息的，将依法依规追究责任。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如疫情防控形势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及相关政策发生调整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，将视情调整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安排，届时将另行发布公告。请广大报考人员理解、支持和配合。</w:t>
      </w:r>
    </w:p>
    <w:p>
      <w:pP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br w:type="page"/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应聘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19685</wp:posOffset>
                      </wp:positionV>
                      <wp:extent cx="657225" cy="1209675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35660" y="1485265"/>
                                <a:ext cx="657224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pt;margin-top:1.55pt;height:95.25pt;width:51.75pt;z-index:251659264;mso-width-relative:page;mso-height-relative:page;" filled="f" stroked="t" coordsize="21600,21600" o:gfxdata="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dIw7NYAAAAHAQAADwAAAAAAAAABACAAAAAiAAAAZHJz&#10;L2Rvd25yZXYueG1sUEsBAhQAFAAAAAgAh07iQOXB1nE/AgAASgQAAA4AAAAAAAAAAQAgAAAAJQEA&#10;AGRycy9lMm9Eb2MueG1sUEsFBgAAAAAGAAYAWQEAANY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考试/</w:t>
            </w:r>
            <w:r>
              <w:rPr>
                <w:rFonts w:ascii="Times New Roman" w:hAnsi="Times New Roman" w:eastAsia="黑体"/>
                <w:szCs w:val="21"/>
              </w:rPr>
              <w:t>现场资格审查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体检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br w:type="page"/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关于山东省电子健康通行码申领使用、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查询疫情风险等级等有关问题的说明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一、如何申请办理和使用山东省电子健康通行码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省外考生山东省电子健康通行码（绿码）转换有问题的，可拨打咨询电话0531-12345。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二、中、高风险等疫情重点地区流入人员管理有关规定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三、如何查询所在地区的疫情风险等级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</w:t>
      </w:r>
      <w:r>
        <w:rPr>
          <w:rFonts w:hint="eastAsia" w:ascii="仿宋_GB2312" w:eastAsia="仿宋_GB2312"/>
          <w:sz w:val="32"/>
          <w:szCs w:val="32"/>
          <w:lang w:eastAsia="zh-CN"/>
        </w:rPr>
        <w:t>等级。</w:t>
      </w:r>
    </w:p>
    <w:sectPr>
      <w:pgSz w:w="11906" w:h="16838"/>
      <w:pgMar w:top="1327" w:right="1576" w:bottom="1270" w:left="1576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A4NTFlYzJmMTMzN2ExZGVjMjM1NDlmMjFhYzRmODMifQ=="/>
  </w:docVars>
  <w:rsids>
    <w:rsidRoot w:val="00000000"/>
    <w:rsid w:val="093D1386"/>
    <w:rsid w:val="0DF21383"/>
    <w:rsid w:val="26CE4390"/>
    <w:rsid w:val="28274807"/>
    <w:rsid w:val="320C5CB5"/>
    <w:rsid w:val="39580CD8"/>
    <w:rsid w:val="52D636AC"/>
    <w:rsid w:val="606B2768"/>
    <w:rsid w:val="71C40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2185</Words>
  <Characters>2303</Characters>
  <Lines>0</Lines>
  <Paragraphs>36</Paragraphs>
  <TotalTime>11</TotalTime>
  <ScaleCrop>false</ScaleCrop>
  <LinksUpToDate>false</LinksUpToDate>
  <CharactersWithSpaces>2333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2022-03-22T19:25:00Z</dcterms:created>
  <dc:creator>张军</dc:creator>
  <cp:lastModifiedBy>xiao薇</cp:lastModifiedBy>
  <cp:lastPrinted>2022-06-19T03:43:00Z</cp:lastPrinted>
  <dcterms:modified xsi:type="dcterms:W3CDTF">2022-06-27T08:20:55Z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A1CA9A3BE0864600BCCCFF563BC65F4C</vt:lpwstr>
  </property>
</Properties>
</file>