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9A" w:rsidRDefault="0079199A" w:rsidP="0079199A">
      <w:pPr>
        <w:spacing w:line="540" w:lineRule="exact"/>
        <w:ind w:firstLineChars="200" w:firstLine="600"/>
        <w:rPr>
          <w:rFonts w:ascii="仿宋" w:eastAsia="仿宋" w:hAnsi="仿宋" w:cs="宋体"/>
          <w:color w:val="000000"/>
          <w:sz w:val="30"/>
          <w:szCs w:val="30"/>
        </w:rPr>
      </w:pPr>
    </w:p>
    <w:p w:rsidR="0079199A" w:rsidRDefault="0079199A" w:rsidP="0079199A">
      <w:pPr>
        <w:spacing w:line="54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 xml:space="preserve"> </w:t>
      </w:r>
    </w:p>
    <w:p w:rsidR="0079199A" w:rsidRDefault="0079199A" w:rsidP="0079199A">
      <w:pPr>
        <w:spacing w:line="540" w:lineRule="exact"/>
        <w:ind w:firstLineChars="200" w:firstLine="64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tbl>
      <w:tblPr>
        <w:tblW w:w="9396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474"/>
        <w:gridCol w:w="251"/>
        <w:gridCol w:w="1842"/>
        <w:gridCol w:w="709"/>
        <w:gridCol w:w="567"/>
        <w:gridCol w:w="567"/>
        <w:gridCol w:w="708"/>
        <w:gridCol w:w="2013"/>
        <w:gridCol w:w="2265"/>
      </w:tblGrid>
      <w:tr w:rsidR="0079199A" w:rsidTr="00E21BE4">
        <w:trPr>
          <w:trHeight w:val="975"/>
        </w:trPr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199A" w:rsidRDefault="0079199A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92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Pr="00E21BE4" w:rsidRDefault="00E21BE4"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36"/>
                <w:szCs w:val="36"/>
              </w:rPr>
            </w:pPr>
            <w:proofErr w:type="gramStart"/>
            <w:r w:rsidRPr="00E21BE4">
              <w:rPr>
                <w:rFonts w:ascii="宋体" w:hAnsi="宋体" w:hint="eastAsia"/>
                <w:b/>
                <w:color w:val="000000"/>
                <w:kern w:val="0"/>
                <w:sz w:val="36"/>
                <w:szCs w:val="36"/>
              </w:rPr>
              <w:t>智汇潇湘</w:t>
            </w:r>
            <w:proofErr w:type="gramEnd"/>
            <w:r w:rsidRPr="00E21BE4">
              <w:rPr>
                <w:rFonts w:ascii="宋体" w:hAnsi="宋体" w:hint="eastAsia"/>
                <w:b/>
                <w:color w:val="000000"/>
                <w:kern w:val="0"/>
                <w:sz w:val="36"/>
                <w:szCs w:val="36"/>
              </w:rPr>
              <w:t>·才聚</w:t>
            </w:r>
            <w:proofErr w:type="gramStart"/>
            <w:r w:rsidRPr="00E21BE4">
              <w:rPr>
                <w:rFonts w:ascii="宋体" w:hAnsi="宋体" w:hint="eastAsia"/>
                <w:b/>
                <w:color w:val="000000"/>
                <w:kern w:val="0"/>
                <w:sz w:val="36"/>
                <w:szCs w:val="36"/>
              </w:rPr>
              <w:t>沅澧</w:t>
            </w:r>
            <w:proofErr w:type="gramEnd"/>
            <w:r w:rsidRPr="00E21BE4">
              <w:rPr>
                <w:rFonts w:ascii="宋体" w:hAnsi="宋体" w:hint="eastAsia"/>
                <w:b/>
                <w:color w:val="000000"/>
                <w:kern w:val="0"/>
                <w:sz w:val="36"/>
                <w:szCs w:val="36"/>
              </w:rPr>
              <w:t>—</w:t>
            </w:r>
            <w:r w:rsidR="0079199A">
              <w:rPr>
                <w:rFonts w:ascii="宋体" w:hAnsi="宋体" w:hint="eastAsia"/>
                <w:b/>
                <w:color w:val="000000"/>
                <w:kern w:val="0"/>
                <w:sz w:val="36"/>
                <w:szCs w:val="36"/>
              </w:rPr>
              <w:t>2022年桃源县第一中学公开招聘岗位条件及数量表</w:t>
            </w:r>
          </w:p>
        </w:tc>
      </w:tr>
      <w:tr w:rsidR="0079199A" w:rsidTr="0079199A">
        <w:trPr>
          <w:trHeight w:val="1345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ascii="黑体" w:eastAsia="黑体" w:hAnsi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79199A" w:rsidTr="0079199A">
        <w:trPr>
          <w:trHeight w:val="792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学士学位及以上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本科年龄30岁及以下,硕士研究生、博士研究生年龄35岁及以下。</w:t>
            </w: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数学与统计类</w:t>
            </w:r>
          </w:p>
        </w:tc>
        <w:tc>
          <w:tcPr>
            <w:tcW w:w="226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left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</w:rPr>
              <w:t>原则上要求持有相应学科的高中教师资格证（未取得教师资格证的，可以在聘任后三年内取得，若三年内无法取得相应教师资格证，则予以解聘）。</w:t>
            </w:r>
          </w:p>
        </w:tc>
      </w:tr>
      <w:tr w:rsidR="0079199A" w:rsidTr="0079199A">
        <w:trPr>
          <w:trHeight w:val="787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9199A" w:rsidRDefault="0079199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199A" w:rsidRDefault="0079199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9199A" w:rsidRDefault="0079199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物理学类、电子信息类、力学类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9199A" w:rsidRDefault="0079199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9199A" w:rsidTr="0079199A">
        <w:trPr>
          <w:trHeight w:val="964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9199A" w:rsidRDefault="0079199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9199A" w:rsidRDefault="0079199A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9199A" w:rsidRDefault="0079199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化学类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9199A" w:rsidRDefault="0079199A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9199A" w:rsidTr="0079199A">
        <w:trPr>
          <w:trHeight w:val="66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合  计</w:t>
            </w:r>
          </w:p>
        </w:tc>
        <w:tc>
          <w:tcPr>
            <w:tcW w:w="682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99A" w:rsidRDefault="0079199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</w:tbl>
    <w:p w:rsidR="0079199A" w:rsidRDefault="0079199A" w:rsidP="0079199A">
      <w:pPr>
        <w:spacing w:line="540" w:lineRule="exac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注：1.专业名称主要参考《2022年湖南省考试录用公务员专业指导目录》；</w:t>
      </w:r>
    </w:p>
    <w:p w:rsidR="0079199A" w:rsidRDefault="0079199A" w:rsidP="0079199A">
      <w:pPr>
        <w:spacing w:line="540" w:lineRule="exact"/>
        <w:ind w:firstLineChars="150" w:firstLine="3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2.2022年毕业生须在</w:t>
      </w:r>
      <w:r>
        <w:rPr>
          <w:rFonts w:ascii="宋体" w:hAnsi="宋体" w:hint="eastAsia"/>
          <w:sz w:val="24"/>
          <w:szCs w:val="24"/>
        </w:rPr>
        <w:t>2022年8月31日</w:t>
      </w:r>
      <w:r>
        <w:rPr>
          <w:rFonts w:ascii="宋体" w:hAnsi="宋体" w:hint="eastAsia"/>
          <w:color w:val="000000"/>
          <w:sz w:val="24"/>
          <w:szCs w:val="24"/>
        </w:rPr>
        <w:t>前提供毕业证。</w:t>
      </w:r>
    </w:p>
    <w:p w:rsidR="0079199A" w:rsidRDefault="0079199A" w:rsidP="0079199A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color w:val="000000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30岁及以下是指1992年9月1日及以后出生，以此类推。</w:t>
      </w:r>
    </w:p>
    <w:p w:rsidR="0079199A" w:rsidRDefault="0079199A" w:rsidP="0079199A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4.本县机关事业单位在编人员不得报考。</w:t>
      </w:r>
    </w:p>
    <w:p w:rsidR="0079199A" w:rsidRDefault="0079199A" w:rsidP="0079199A">
      <w:pPr>
        <w:spacing w:line="540" w:lineRule="exact"/>
        <w:ind w:firstLineChars="150" w:firstLine="3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79199A" w:rsidRDefault="0079199A" w:rsidP="0079199A">
      <w:pPr>
        <w:spacing w:line="540" w:lineRule="exact"/>
        <w:ind w:firstLineChars="150" w:firstLine="360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521859" w:rsidRPr="0079199A" w:rsidRDefault="00521859"/>
    <w:sectPr w:rsidR="00521859" w:rsidRPr="0079199A" w:rsidSect="00521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199A"/>
    <w:rsid w:val="0030356C"/>
    <w:rsid w:val="00521859"/>
    <w:rsid w:val="0079199A"/>
    <w:rsid w:val="00E2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9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lenovo01</cp:lastModifiedBy>
  <cp:revision>3</cp:revision>
  <dcterms:created xsi:type="dcterms:W3CDTF">2022-06-17T08:00:00Z</dcterms:created>
  <dcterms:modified xsi:type="dcterms:W3CDTF">2022-06-17T13:09:00Z</dcterms:modified>
</cp:coreProperties>
</file>