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48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850"/>
        <w:gridCol w:w="851"/>
        <w:gridCol w:w="292"/>
        <w:gridCol w:w="558"/>
        <w:gridCol w:w="851"/>
        <w:gridCol w:w="131"/>
        <w:gridCol w:w="915"/>
        <w:gridCol w:w="832"/>
        <w:gridCol w:w="1060"/>
        <w:gridCol w:w="1173"/>
        <w:gridCol w:w="851"/>
        <w:gridCol w:w="719"/>
        <w:gridCol w:w="1900"/>
        <w:gridCol w:w="782"/>
        <w:gridCol w:w="1580"/>
        <w:gridCol w:w="1276"/>
        <w:gridCol w:w="1276"/>
        <w:gridCol w:w="1276"/>
        <w:gridCol w:w="1276"/>
        <w:gridCol w:w="1276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462" w:hRule="atLeast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附件1：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600" w:hRule="atLeast"/>
        </w:trPr>
        <w:tc>
          <w:tcPr>
            <w:tcW w:w="143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2019年上半年舟山市教育局直属高中面向社会公开招聘教师计划表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88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年龄要求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79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舟山中学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1991年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4月1日及以后出生（硕士研究生可放宽到1988年4月1日及以后出生）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数学类、课程与数学论（数学方向）、学科教学（数学方向）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笔试+面试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高中阶段有相关奥赛经历。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698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历史学类、世界史、历史学教育等相关专业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10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哲学、经济学、法学、政治学、思想政治教育（研究生为马克思主义哲学、中国哲学、马克思主义理论类）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13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普陀第三中学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哲学、经济学、法学、政治学、思想政治教育（研究生为马克思主义哲学、中国哲学、马克思主义理论类）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83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普陀职教中心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烹饪专业实训教师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1984年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烹饪工艺与营养、烹饪与营养教育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具有本专业相关技能高级工及以上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83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83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舟山航海学校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航海专业实训教师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1984年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航海技术类相关专业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1.第一学历必须是全日制大专及以上航海类专业；</w:t>
            </w:r>
          </w:p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2.要求具有甲类3000总吨三副及以上有效适任证书，且具有两年及以上海上资历；</w:t>
            </w:r>
          </w:p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3.如持有甲类3000总吨以上船长有效适任证书的，年龄可放宽到1979年4月1日及以后出生。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095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舟山技师学院（筹）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数字媒体教师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数字媒体技术、数字媒体艺术、视觉传达设计</w:t>
            </w:r>
            <w:r>
              <w:rPr>
                <w:rFonts w:hint="eastAsia" w:ascii="宋体" w:hAnsi="宋体" w:cs="宋体"/>
                <w:sz w:val="22"/>
                <w:szCs w:val="22"/>
              </w:rPr>
              <w:t>、广播电视学、影视摄影与制作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095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电子电工教师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自动化、电气工程及其自动化、电气工程与智能控制、电子信息工程、电子科学与技术、光电信息工程、通信工程、电子信息科学与技术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095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会计学、财务管理、财务会计教育、审计学、资产评估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要求有两年及以上专业相关工作经历，全日制硕士研究生工作经历不限。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095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汽车维修教师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交通运输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车辆工程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汽车服务工程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 具有本专业相关技能等级技师及以上，可放宽到本科学历；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 要求有两年及以上专业相关工作经历</w:t>
            </w:r>
            <w:r>
              <w:rPr>
                <w:rFonts w:hint="eastAsia" w:ascii="宋体" w:hAnsi="宋体" w:cs="宋体"/>
                <w:sz w:val="22"/>
                <w:szCs w:val="22"/>
              </w:rPr>
              <w:t>，全日制硕士研究生工作经历不限。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09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专业要求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0512" w:type="dxa"/>
          <w:trHeight w:val="1859" w:hRule="atLeast"/>
        </w:trPr>
        <w:tc>
          <w:tcPr>
            <w:tcW w:w="1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舟山技师学院（筹）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艺术设计教师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0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1984年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4月1日及以后出生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笔试+面试+专业技能测试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17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11人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A"/>
    <w:rsid w:val="00DC21B7"/>
    <w:rsid w:val="00E5313A"/>
    <w:rsid w:val="3CF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3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2019-04-01T07:29:00Z</dcterms:created>
  <dc:creator>NTKO</dc:creator>
  <cp:lastModifiedBy>Administrator</cp:lastModifiedBy>
  <dcterms:modified xsi:type="dcterms:W3CDTF">2019-04-01T08:34:38Z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