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C0" w:rsidRDefault="007B07C2">
      <w:pPr>
        <w:pStyle w:val="p0"/>
        <w:widowControl w:val="0"/>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w:t>
      </w:r>
      <w:r w:rsidR="00DD7E58">
        <w:rPr>
          <w:rFonts w:ascii="黑体" w:eastAsia="黑体" w:hAnsi="黑体" w:cs="黑体" w:hint="eastAsia"/>
          <w:sz w:val="32"/>
          <w:szCs w:val="32"/>
        </w:rPr>
        <w:t>2</w:t>
      </w:r>
    </w:p>
    <w:p w:rsidR="000357C0" w:rsidRDefault="000357C0">
      <w:pPr>
        <w:spacing w:line="560" w:lineRule="exact"/>
        <w:jc w:val="center"/>
        <w:rPr>
          <w:rFonts w:ascii="方正小标宋简体" w:eastAsia="方正小标宋简体"/>
          <w:sz w:val="44"/>
          <w:szCs w:val="44"/>
        </w:rPr>
      </w:pPr>
    </w:p>
    <w:p w:rsidR="000357C0" w:rsidRDefault="00F55D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2024年度</w:t>
      </w:r>
      <w:r w:rsidR="007B07C2">
        <w:rPr>
          <w:rFonts w:ascii="方正小标宋简体" w:eastAsia="方正小标宋简体" w:hint="eastAsia"/>
          <w:sz w:val="44"/>
          <w:szCs w:val="44"/>
        </w:rPr>
        <w:t>威海临港经济技术开发区</w:t>
      </w:r>
    </w:p>
    <w:p w:rsidR="000357C0" w:rsidRDefault="007B07C2">
      <w:pPr>
        <w:adjustRightInd w:val="0"/>
        <w:snapToGrid w:val="0"/>
        <w:spacing w:line="560" w:lineRule="exact"/>
        <w:jc w:val="center"/>
        <w:rPr>
          <w:rFonts w:ascii="方正小标宋_GBK" w:eastAsia="方正小标宋_GBK" w:hAnsi="方正小标宋_GBK" w:cs="方正小标宋_GBK"/>
          <w:sz w:val="44"/>
          <w:szCs w:val="44"/>
        </w:rPr>
      </w:pPr>
      <w:bookmarkStart w:id="0" w:name="_GoBack"/>
      <w:r>
        <w:rPr>
          <w:rFonts w:ascii="方正小标宋简体" w:eastAsia="方正小标宋简体" w:hint="eastAsia"/>
          <w:sz w:val="44"/>
          <w:szCs w:val="44"/>
        </w:rPr>
        <w:t>公开招聘中小学、幼儿园教师应聘须知</w:t>
      </w:r>
    </w:p>
    <w:bookmarkEnd w:id="0"/>
    <w:p w:rsidR="000357C0" w:rsidRDefault="000357C0">
      <w:pPr>
        <w:adjustRightInd w:val="0"/>
        <w:snapToGrid w:val="0"/>
        <w:spacing w:line="560" w:lineRule="exact"/>
        <w:ind w:leftChars="200" w:left="420" w:firstLineChars="100" w:firstLine="440"/>
        <w:jc w:val="center"/>
        <w:rPr>
          <w:rFonts w:ascii="方正小标宋_GBK" w:eastAsia="方正小标宋_GBK" w:hAnsi="方正小标宋_GBK" w:cs="方正小标宋_GBK"/>
          <w:sz w:val="44"/>
          <w:szCs w:val="44"/>
        </w:rPr>
      </w:pPr>
    </w:p>
    <w:p w:rsidR="000357C0" w:rsidRDefault="007B07C2">
      <w:pPr>
        <w:spacing w:line="580" w:lineRule="exact"/>
        <w:ind w:firstLineChars="200" w:firstLine="643"/>
        <w:rPr>
          <w:rFonts w:eastAsia="仿宋_GB2312"/>
          <w:b/>
          <w:bCs/>
          <w:sz w:val="32"/>
          <w:szCs w:val="32"/>
        </w:rPr>
      </w:pPr>
      <w:r>
        <w:rPr>
          <w:rFonts w:eastAsia="仿宋_GB2312"/>
          <w:b/>
          <w:bCs/>
          <w:sz w:val="32"/>
          <w:szCs w:val="32"/>
        </w:rPr>
        <w:t>1.</w:t>
      </w:r>
      <w:r>
        <w:rPr>
          <w:rFonts w:eastAsia="仿宋_GB2312"/>
          <w:b/>
          <w:bCs/>
          <w:sz w:val="32"/>
          <w:szCs w:val="32"/>
        </w:rPr>
        <w:t>对招聘岗位资格条件有疑问如何咨询？</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对招聘岗位资格条件有疑问的，请与</w:t>
      </w:r>
      <w:r w:rsidR="00031517">
        <w:rPr>
          <w:rFonts w:eastAsia="仿宋_GB2312"/>
          <w:sz w:val="32"/>
          <w:szCs w:val="32"/>
        </w:rPr>
        <w:t>招聘单位及其主管部门</w:t>
      </w:r>
      <w:r>
        <w:rPr>
          <w:rFonts w:eastAsia="仿宋_GB2312"/>
          <w:sz w:val="32"/>
          <w:szCs w:val="32"/>
        </w:rPr>
        <w:t>联系</w:t>
      </w:r>
      <w:r w:rsidR="00327B72">
        <w:rPr>
          <w:rFonts w:eastAsia="仿宋_GB2312" w:hint="eastAsia"/>
          <w:sz w:val="32"/>
          <w:szCs w:val="32"/>
        </w:rPr>
        <w:t>，</w:t>
      </w:r>
      <w:r>
        <w:rPr>
          <w:rFonts w:eastAsia="仿宋_GB2312"/>
          <w:sz w:val="32"/>
          <w:szCs w:val="32"/>
        </w:rPr>
        <w:t>咨询电话详见《</w:t>
      </w:r>
      <w:r w:rsidR="00F55DC5">
        <w:rPr>
          <w:rFonts w:ascii="仿宋_GB2312" w:eastAsia="仿宋_GB2312" w:hAnsi="仿宋_GB2312" w:cs="仿宋_GB2312" w:hint="eastAsia"/>
          <w:sz w:val="32"/>
          <w:szCs w:val="32"/>
        </w:rPr>
        <w:t>2024年度</w:t>
      </w:r>
      <w:r>
        <w:rPr>
          <w:rFonts w:ascii="仿宋_GB2312" w:eastAsia="仿宋_GB2312" w:hAnsi="仿宋_GB2312" w:cs="仿宋_GB2312" w:hint="eastAsia"/>
          <w:sz w:val="32"/>
          <w:szCs w:val="32"/>
        </w:rPr>
        <w:t>威海临港经济技术开发区公开招聘中小学、幼儿园教师</w:t>
      </w:r>
      <w:r>
        <w:rPr>
          <w:rFonts w:eastAsia="仿宋_GB2312"/>
          <w:sz w:val="32"/>
          <w:szCs w:val="32"/>
        </w:rPr>
        <w:t>岗位汇总表》。</w:t>
      </w:r>
    </w:p>
    <w:p w:rsidR="000357C0" w:rsidRDefault="007B07C2">
      <w:pPr>
        <w:adjustRightInd w:val="0"/>
        <w:spacing w:line="580" w:lineRule="exact"/>
        <w:ind w:firstLineChars="200" w:firstLine="643"/>
        <w:jc w:val="left"/>
        <w:rPr>
          <w:rFonts w:eastAsia="仿宋_GB2312"/>
          <w:b/>
          <w:bCs/>
          <w:sz w:val="32"/>
          <w:szCs w:val="32"/>
        </w:rPr>
      </w:pPr>
      <w:r>
        <w:rPr>
          <w:rFonts w:eastAsia="仿宋_GB2312"/>
          <w:b/>
          <w:bCs/>
          <w:sz w:val="32"/>
          <w:szCs w:val="32"/>
        </w:rPr>
        <w:t>2.</w:t>
      </w:r>
      <w:r>
        <w:rPr>
          <w:rFonts w:eastAsia="仿宋_GB2312"/>
          <w:b/>
          <w:bCs/>
          <w:sz w:val="32"/>
          <w:szCs w:val="32"/>
        </w:rPr>
        <w:t>非普通高等学历教育的其他教育形式的毕业生是否可以应聘？</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国内非普通高等学历教育的其他教育形式（自学考试、成人教育、网络教育、夜大、电大等）毕业生，按规定取得毕业证（学位证）后，符合岗位要求资格条件的，均可应聘。</w:t>
      </w:r>
    </w:p>
    <w:p w:rsidR="000357C0" w:rsidRDefault="007B07C2">
      <w:pPr>
        <w:adjustRightInd w:val="0"/>
        <w:spacing w:line="580" w:lineRule="exact"/>
        <w:ind w:firstLineChars="200" w:firstLine="643"/>
        <w:jc w:val="left"/>
        <w:rPr>
          <w:rFonts w:eastAsia="仿宋_GB2312"/>
          <w:sz w:val="32"/>
          <w:szCs w:val="32"/>
        </w:rPr>
      </w:pPr>
      <w:r>
        <w:rPr>
          <w:rFonts w:eastAsia="仿宋_GB2312"/>
          <w:b/>
          <w:bCs/>
          <w:sz w:val="32"/>
          <w:szCs w:val="32"/>
        </w:rPr>
        <w:t>3.</w:t>
      </w:r>
      <w:r>
        <w:rPr>
          <w:rFonts w:eastAsia="仿宋_GB2312"/>
          <w:b/>
          <w:bCs/>
          <w:sz w:val="32"/>
          <w:szCs w:val="32"/>
        </w:rPr>
        <w:t>如何理解</w:t>
      </w:r>
      <w:r>
        <w:rPr>
          <w:rFonts w:eastAsia="仿宋_GB2312"/>
          <w:b/>
          <w:bCs/>
          <w:sz w:val="32"/>
          <w:szCs w:val="32"/>
        </w:rPr>
        <w:t>“</w:t>
      </w:r>
      <w:r>
        <w:rPr>
          <w:rFonts w:eastAsia="仿宋_GB2312"/>
          <w:b/>
          <w:bCs/>
          <w:sz w:val="32"/>
          <w:szCs w:val="32"/>
        </w:rPr>
        <w:t>在读的非应届毕业生</w:t>
      </w:r>
      <w:r>
        <w:rPr>
          <w:rFonts w:eastAsia="仿宋_GB2312"/>
          <w:b/>
          <w:bCs/>
          <w:sz w:val="32"/>
          <w:szCs w:val="32"/>
        </w:rPr>
        <w:t>”</w:t>
      </w:r>
      <w:r>
        <w:rPr>
          <w:rFonts w:eastAsia="仿宋_GB2312"/>
          <w:b/>
          <w:bCs/>
          <w:sz w:val="32"/>
          <w:szCs w:val="32"/>
        </w:rPr>
        <w:t>不得应聘？</w:t>
      </w:r>
    </w:p>
    <w:p w:rsidR="000357C0" w:rsidRDefault="007B07C2">
      <w:pPr>
        <w:pStyle w:val="1"/>
        <w:widowControl w:val="0"/>
        <w:spacing w:line="580" w:lineRule="exact"/>
        <w:ind w:firstLineChars="200" w:firstLine="640"/>
        <w:rPr>
          <w:rFonts w:ascii="Times New Roman" w:eastAsia="仿宋_GB2312"/>
          <w:kern w:val="2"/>
          <w:sz w:val="32"/>
          <w:szCs w:val="32"/>
        </w:rPr>
      </w:pPr>
      <w:r>
        <w:rPr>
          <w:rFonts w:ascii="Times New Roman" w:eastAsia="仿宋_GB2312"/>
          <w:kern w:val="2"/>
          <w:sz w:val="32"/>
          <w:szCs w:val="32"/>
        </w:rPr>
        <w:t>全脱产在校学习的国内普通高等学历教育学生和国（境）外留学人员，于</w:t>
      </w:r>
      <w:r>
        <w:rPr>
          <w:rFonts w:ascii="Times New Roman" w:eastAsia="仿宋_GB2312"/>
          <w:kern w:val="2"/>
          <w:sz w:val="32"/>
          <w:szCs w:val="32"/>
        </w:rPr>
        <w:t>2024</w:t>
      </w:r>
      <w:r>
        <w:rPr>
          <w:rFonts w:ascii="Times New Roman" w:eastAsia="仿宋_GB2312"/>
          <w:kern w:val="2"/>
          <w:sz w:val="32"/>
          <w:szCs w:val="32"/>
        </w:rPr>
        <w:t>年</w:t>
      </w:r>
      <w:r>
        <w:rPr>
          <w:rFonts w:ascii="Times New Roman" w:eastAsia="仿宋_GB2312" w:hint="eastAsia"/>
          <w:kern w:val="2"/>
          <w:sz w:val="32"/>
          <w:szCs w:val="32"/>
        </w:rPr>
        <w:t>8</w:t>
      </w:r>
      <w:r>
        <w:rPr>
          <w:rFonts w:ascii="Times New Roman" w:eastAsia="仿宋_GB2312"/>
          <w:kern w:val="2"/>
          <w:sz w:val="32"/>
          <w:szCs w:val="32"/>
        </w:rPr>
        <w:t>月</w:t>
      </w:r>
      <w:r>
        <w:rPr>
          <w:rFonts w:ascii="Times New Roman" w:eastAsia="仿宋_GB2312" w:hint="eastAsia"/>
          <w:kern w:val="2"/>
          <w:sz w:val="32"/>
          <w:szCs w:val="32"/>
        </w:rPr>
        <w:t>15</w:t>
      </w:r>
      <w:r>
        <w:rPr>
          <w:rFonts w:ascii="Times New Roman" w:eastAsia="仿宋_GB2312"/>
          <w:kern w:val="2"/>
          <w:sz w:val="32"/>
          <w:szCs w:val="32"/>
        </w:rPr>
        <w:t>日前无法完成学业并取得学历（学位）证书的，不得应聘。</w:t>
      </w:r>
    </w:p>
    <w:p w:rsidR="000357C0" w:rsidRDefault="007B07C2">
      <w:pPr>
        <w:pStyle w:val="a4"/>
        <w:spacing w:after="0" w:line="580" w:lineRule="exact"/>
        <w:ind w:firstLine="640"/>
        <w:rPr>
          <w:rFonts w:eastAsia="仿宋_GB2312"/>
          <w:sz w:val="32"/>
          <w:szCs w:val="32"/>
        </w:rPr>
      </w:pPr>
      <w:r>
        <w:rPr>
          <w:rFonts w:eastAsia="仿宋_GB2312"/>
          <w:sz w:val="32"/>
          <w:szCs w:val="32"/>
        </w:rPr>
        <w:t>其他形式在校学习人员，应如实填写在读学习经历，并保证聘用后可全职在岗工作。</w:t>
      </w:r>
      <w:r w:rsidR="00031517">
        <w:rPr>
          <w:rFonts w:eastAsia="仿宋_GB2312"/>
          <w:sz w:val="32"/>
          <w:szCs w:val="32"/>
        </w:rPr>
        <w:t>招聘单位及其主管部门</w:t>
      </w:r>
      <w:r>
        <w:rPr>
          <w:rFonts w:eastAsia="仿宋_GB2312"/>
          <w:sz w:val="32"/>
          <w:szCs w:val="32"/>
        </w:rPr>
        <w:t>将根据岗位工作要求，对其他形式在校学习的报考者情况进行鉴别。如报考者虚报、瞒报、漏报在读学习经历或具体学习形式，影响</w:t>
      </w:r>
      <w:r w:rsidR="00031517">
        <w:rPr>
          <w:rFonts w:eastAsia="仿宋_GB2312"/>
          <w:sz w:val="32"/>
          <w:szCs w:val="32"/>
        </w:rPr>
        <w:t>招聘单位及</w:t>
      </w:r>
      <w:r w:rsidR="00031517">
        <w:rPr>
          <w:rFonts w:eastAsia="仿宋_GB2312"/>
          <w:sz w:val="32"/>
          <w:szCs w:val="32"/>
        </w:rPr>
        <w:lastRenderedPageBreak/>
        <w:t>其主管部门</w:t>
      </w:r>
      <w:r>
        <w:rPr>
          <w:rFonts w:eastAsia="仿宋_GB2312"/>
          <w:sz w:val="32"/>
          <w:szCs w:val="32"/>
        </w:rPr>
        <w:t>资格审核的，将取消应聘资格或取消聘用。</w:t>
      </w:r>
    </w:p>
    <w:p w:rsidR="000357C0" w:rsidRDefault="007B07C2">
      <w:pPr>
        <w:spacing w:line="580" w:lineRule="exact"/>
        <w:ind w:firstLineChars="200" w:firstLine="643"/>
        <w:rPr>
          <w:rFonts w:eastAsia="仿宋_GB2312"/>
          <w:b/>
          <w:bCs/>
          <w:sz w:val="32"/>
          <w:szCs w:val="32"/>
        </w:rPr>
      </w:pPr>
      <w:r>
        <w:rPr>
          <w:rFonts w:eastAsia="仿宋_GB2312"/>
          <w:b/>
          <w:bCs/>
          <w:sz w:val="32"/>
          <w:szCs w:val="32"/>
        </w:rPr>
        <w:t>4.2024</w:t>
      </w:r>
      <w:r>
        <w:rPr>
          <w:rFonts w:eastAsia="仿宋_GB2312"/>
          <w:b/>
          <w:bCs/>
          <w:sz w:val="32"/>
          <w:szCs w:val="32"/>
        </w:rPr>
        <w:t>年毕业的定向生、委培生是否可以应聘？</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2024</w:t>
      </w:r>
      <w:r>
        <w:rPr>
          <w:rFonts w:eastAsia="仿宋_GB2312"/>
          <w:sz w:val="32"/>
          <w:szCs w:val="32"/>
        </w:rPr>
        <w:t>年毕业的定向生、委培生原则上不得应聘。如定向或委培单位同意其应聘，应当由定向或委培单位出具同意应聘证明，并经所在院校同意后方可应聘。</w:t>
      </w:r>
    </w:p>
    <w:p w:rsidR="000357C0" w:rsidRDefault="007B07C2">
      <w:pPr>
        <w:adjustRightInd w:val="0"/>
        <w:spacing w:line="580" w:lineRule="exact"/>
        <w:ind w:firstLineChars="200" w:firstLine="643"/>
        <w:jc w:val="left"/>
        <w:rPr>
          <w:rFonts w:eastAsia="仿宋_GB2312"/>
          <w:sz w:val="32"/>
          <w:szCs w:val="32"/>
        </w:rPr>
      </w:pPr>
      <w:r>
        <w:rPr>
          <w:rFonts w:eastAsia="仿宋_GB2312"/>
          <w:b/>
          <w:bCs/>
          <w:sz w:val="32"/>
          <w:szCs w:val="32"/>
        </w:rPr>
        <w:t>5.</w:t>
      </w:r>
      <w:r>
        <w:rPr>
          <w:rFonts w:eastAsia="仿宋_GB2312"/>
          <w:b/>
          <w:bCs/>
          <w:sz w:val="32"/>
          <w:szCs w:val="32"/>
        </w:rPr>
        <w:t>留学回国人员可以应聘哪些岗位，需提供哪些材料？</w:t>
      </w:r>
    </w:p>
    <w:p w:rsidR="000357C0" w:rsidRDefault="007B07C2">
      <w:pPr>
        <w:spacing w:line="580" w:lineRule="exact"/>
        <w:ind w:firstLineChars="200" w:firstLine="640"/>
        <w:rPr>
          <w:rFonts w:eastAsia="仿宋_GB2312"/>
          <w:b/>
          <w:sz w:val="32"/>
          <w:szCs w:val="32"/>
        </w:rPr>
      </w:pPr>
      <w:r>
        <w:rPr>
          <w:rFonts w:eastAsia="仿宋_GB2312"/>
          <w:sz w:val="32"/>
          <w:szCs w:val="32"/>
        </w:rPr>
        <w:t>留学回国人员可以根据自身情况应聘符合条件的岗位。</w:t>
      </w:r>
    </w:p>
    <w:p w:rsidR="000357C0" w:rsidRDefault="007B07C2">
      <w:pPr>
        <w:pStyle w:val="1"/>
        <w:widowControl w:val="0"/>
        <w:spacing w:line="580" w:lineRule="exact"/>
        <w:ind w:firstLine="624"/>
        <w:jc w:val="both"/>
        <w:textAlignment w:val="auto"/>
        <w:rPr>
          <w:rFonts w:ascii="Times New Roman" w:eastAsia="仿宋_GB2312"/>
          <w:sz w:val="32"/>
          <w:szCs w:val="32"/>
        </w:rPr>
      </w:pPr>
      <w:r>
        <w:rPr>
          <w:rFonts w:ascii="Times New Roman" w:eastAsia="仿宋_GB2312"/>
          <w:sz w:val="32"/>
          <w:szCs w:val="32"/>
        </w:rPr>
        <w:t>留学回国人员应聘的，除需提供《简章》中规定的相关材料外，还需于</w:t>
      </w:r>
      <w:r>
        <w:rPr>
          <w:rFonts w:ascii="Times New Roman" w:eastAsia="仿宋_GB2312"/>
          <w:sz w:val="32"/>
          <w:szCs w:val="32"/>
        </w:rPr>
        <w:t>2024</w:t>
      </w:r>
      <w:r>
        <w:rPr>
          <w:rFonts w:ascii="Times New Roman" w:eastAsia="仿宋_GB2312"/>
          <w:sz w:val="32"/>
          <w:szCs w:val="32"/>
        </w:rPr>
        <w:t>年</w:t>
      </w:r>
      <w:r>
        <w:rPr>
          <w:rFonts w:ascii="Times New Roman" w:eastAsia="仿宋_GB2312"/>
          <w:sz w:val="32"/>
          <w:szCs w:val="32"/>
        </w:rPr>
        <w:t>9</w:t>
      </w:r>
      <w:r>
        <w:rPr>
          <w:rFonts w:ascii="Times New Roman" w:eastAsia="仿宋_GB2312"/>
          <w:sz w:val="32"/>
          <w:szCs w:val="32"/>
        </w:rPr>
        <w:t>月</w:t>
      </w:r>
      <w:r>
        <w:rPr>
          <w:rFonts w:ascii="Times New Roman" w:eastAsia="仿宋_GB2312"/>
          <w:sz w:val="32"/>
          <w:szCs w:val="32"/>
        </w:rPr>
        <w:t>30</w:t>
      </w:r>
      <w:r>
        <w:rPr>
          <w:rFonts w:ascii="Times New Roman" w:eastAsia="仿宋_GB2312"/>
          <w:sz w:val="32"/>
          <w:szCs w:val="32"/>
        </w:rPr>
        <w:t>日以前提供国家教育部门的学历学位认证材料。应聘人员可登录教育部留学服务中心网站（</w:t>
      </w:r>
      <w:r>
        <w:rPr>
          <w:rFonts w:ascii="Times New Roman" w:eastAsia="仿宋_GB2312"/>
          <w:sz w:val="32"/>
          <w:szCs w:val="32"/>
        </w:rPr>
        <w:t>http://www.cscse.edu.cn</w:t>
      </w:r>
      <w:r>
        <w:rPr>
          <w:rFonts w:ascii="Times New Roman" w:eastAsia="仿宋_GB2312"/>
          <w:sz w:val="32"/>
          <w:szCs w:val="32"/>
        </w:rPr>
        <w:t>）查询认证的有关要求和程序。</w:t>
      </w:r>
    </w:p>
    <w:p w:rsidR="000357C0" w:rsidRDefault="007B07C2">
      <w:pPr>
        <w:spacing w:line="580" w:lineRule="exact"/>
        <w:ind w:firstLineChars="196" w:firstLine="630"/>
        <w:rPr>
          <w:rFonts w:eastAsia="仿宋_GB2312"/>
          <w:b/>
          <w:bCs/>
          <w:sz w:val="32"/>
          <w:szCs w:val="32"/>
        </w:rPr>
      </w:pPr>
      <w:r>
        <w:rPr>
          <w:rFonts w:eastAsia="仿宋_GB2312"/>
          <w:b/>
          <w:bCs/>
          <w:sz w:val="32"/>
          <w:szCs w:val="32"/>
        </w:rPr>
        <w:t>6.</w:t>
      </w:r>
      <w:r>
        <w:rPr>
          <w:rFonts w:eastAsia="仿宋_GB2312"/>
          <w:b/>
          <w:bCs/>
          <w:sz w:val="32"/>
          <w:szCs w:val="32"/>
        </w:rPr>
        <w:t>符合定向招聘条件的人员可以应聘非定向招聘岗位吗？</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可以应聘非定向招聘岗位，但必须符合招聘岗位要求的条件。</w:t>
      </w:r>
    </w:p>
    <w:p w:rsidR="000357C0" w:rsidRDefault="007B07C2">
      <w:pPr>
        <w:adjustRightInd w:val="0"/>
        <w:spacing w:line="580" w:lineRule="exact"/>
        <w:ind w:firstLineChars="200" w:firstLine="643"/>
        <w:jc w:val="left"/>
        <w:rPr>
          <w:rFonts w:eastAsia="仿宋_GB2312"/>
          <w:b/>
          <w:bCs/>
          <w:sz w:val="32"/>
          <w:szCs w:val="32"/>
        </w:rPr>
      </w:pPr>
      <w:r>
        <w:rPr>
          <w:rFonts w:eastAsia="仿宋_GB2312" w:hint="eastAsia"/>
          <w:b/>
          <w:bCs/>
          <w:sz w:val="32"/>
          <w:szCs w:val="32"/>
        </w:rPr>
        <w:t>7.</w:t>
      </w:r>
      <w:r>
        <w:rPr>
          <w:rFonts w:eastAsia="仿宋_GB2312"/>
          <w:b/>
          <w:bCs/>
          <w:sz w:val="32"/>
          <w:szCs w:val="32"/>
        </w:rPr>
        <w:t>学历学位及相关证书取得时间有什么要求？</w:t>
      </w:r>
    </w:p>
    <w:p w:rsidR="000357C0" w:rsidRDefault="007B07C2">
      <w:pPr>
        <w:spacing w:line="580" w:lineRule="exact"/>
        <w:ind w:firstLineChars="200" w:firstLine="640"/>
        <w:jc w:val="left"/>
        <w:rPr>
          <w:rFonts w:eastAsia="仿宋_GB2312"/>
          <w:sz w:val="32"/>
          <w:szCs w:val="32"/>
        </w:rPr>
      </w:pPr>
      <w:r>
        <w:rPr>
          <w:rFonts w:eastAsia="仿宋_GB2312"/>
          <w:sz w:val="32"/>
          <w:szCs w:val="32"/>
        </w:rPr>
        <w:t>普通高校</w:t>
      </w:r>
      <w:r>
        <w:rPr>
          <w:rFonts w:eastAsia="仿宋_GB2312"/>
          <w:sz w:val="32"/>
          <w:szCs w:val="32"/>
        </w:rPr>
        <w:t>2024</w:t>
      </w:r>
      <w:r>
        <w:rPr>
          <w:rFonts w:eastAsia="仿宋_GB2312"/>
          <w:sz w:val="32"/>
          <w:szCs w:val="32"/>
        </w:rPr>
        <w:t>年毕业生，符合教育部办公厅《关于统筹全日制和非全日制研究生管理工作的通知》（教研厅〔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号）和《教育部办公厅等五部门关于进一步做好非全日制研究生就业工作的通知》（教研厅函〔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日后录取且</w:t>
      </w:r>
      <w:r>
        <w:rPr>
          <w:rFonts w:eastAsia="仿宋_GB2312"/>
          <w:sz w:val="32"/>
          <w:szCs w:val="32"/>
        </w:rPr>
        <w:t>2024</w:t>
      </w:r>
      <w:r>
        <w:rPr>
          <w:rFonts w:eastAsia="仿宋_GB2312"/>
          <w:sz w:val="32"/>
          <w:szCs w:val="32"/>
        </w:rPr>
        <w:t>年毕业的非全日制研究生，与国（境）内普通高校毕业生同期毕业的留学回国人员的学历、学位证书，应在</w:t>
      </w:r>
      <w:r>
        <w:rPr>
          <w:rFonts w:eastAsia="仿宋_GB2312"/>
          <w:sz w:val="32"/>
          <w:szCs w:val="32"/>
        </w:rPr>
        <w:t>2024</w:t>
      </w:r>
      <w:r>
        <w:rPr>
          <w:rFonts w:eastAsia="仿宋_GB2312"/>
          <w:sz w:val="32"/>
          <w:szCs w:val="32"/>
        </w:rPr>
        <w:t>年</w:t>
      </w:r>
      <w:r>
        <w:rPr>
          <w:rFonts w:eastAsia="仿宋_GB2312" w:hint="eastAsia"/>
          <w:sz w:val="32"/>
          <w:szCs w:val="32"/>
        </w:rPr>
        <w:t>8</w:t>
      </w:r>
      <w:r>
        <w:rPr>
          <w:rFonts w:eastAsia="仿宋_GB2312"/>
          <w:sz w:val="32"/>
          <w:szCs w:val="32"/>
        </w:rPr>
        <w:t>月</w:t>
      </w:r>
      <w:r>
        <w:rPr>
          <w:rFonts w:eastAsia="仿宋_GB2312" w:hint="eastAsia"/>
          <w:sz w:val="32"/>
          <w:szCs w:val="32"/>
        </w:rPr>
        <w:t>15</w:t>
      </w:r>
      <w:r>
        <w:rPr>
          <w:rFonts w:eastAsia="仿宋_GB2312"/>
          <w:sz w:val="32"/>
          <w:szCs w:val="32"/>
        </w:rPr>
        <w:t>日以前取得。其他人员的学历、学位证书应在</w:t>
      </w:r>
      <w:r>
        <w:rPr>
          <w:rFonts w:eastAsia="仿宋_GB2312"/>
          <w:sz w:val="32"/>
          <w:szCs w:val="32"/>
        </w:rPr>
        <w:t>2024</w:t>
      </w:r>
      <w:r>
        <w:rPr>
          <w:rFonts w:eastAsia="仿宋_GB2312"/>
          <w:sz w:val="32"/>
          <w:szCs w:val="32"/>
        </w:rPr>
        <w:lastRenderedPageBreak/>
        <w:t>年</w:t>
      </w:r>
      <w:r>
        <w:rPr>
          <w:rFonts w:eastAsia="仿宋_GB2312" w:hint="eastAsia"/>
          <w:sz w:val="32"/>
          <w:szCs w:val="32"/>
        </w:rPr>
        <w:t>3</w:t>
      </w:r>
      <w:r>
        <w:rPr>
          <w:rFonts w:eastAsia="仿宋_GB2312"/>
          <w:sz w:val="32"/>
          <w:szCs w:val="32"/>
        </w:rPr>
        <w:t>月</w:t>
      </w:r>
      <w:r>
        <w:rPr>
          <w:rFonts w:eastAsia="仿宋_GB2312" w:hint="eastAsia"/>
          <w:sz w:val="32"/>
          <w:szCs w:val="32"/>
        </w:rPr>
        <w:t>25</w:t>
      </w:r>
      <w:r>
        <w:rPr>
          <w:rFonts w:eastAsia="仿宋_GB2312"/>
          <w:sz w:val="32"/>
          <w:szCs w:val="32"/>
        </w:rPr>
        <w:t>日以前取得。</w:t>
      </w:r>
    </w:p>
    <w:p w:rsidR="000357C0" w:rsidRDefault="007B07C2">
      <w:pPr>
        <w:adjustRightInd w:val="0"/>
        <w:spacing w:line="580" w:lineRule="exact"/>
        <w:ind w:firstLineChars="200" w:firstLine="643"/>
        <w:jc w:val="left"/>
        <w:rPr>
          <w:rFonts w:eastAsia="仿宋_GB2312"/>
          <w:b/>
          <w:bCs/>
          <w:sz w:val="32"/>
          <w:szCs w:val="32"/>
        </w:rPr>
      </w:pPr>
      <w:r>
        <w:rPr>
          <w:rFonts w:eastAsia="仿宋_GB2312" w:hint="eastAsia"/>
          <w:b/>
          <w:bCs/>
          <w:sz w:val="32"/>
          <w:szCs w:val="32"/>
        </w:rPr>
        <w:t>8.</w:t>
      </w:r>
      <w:r>
        <w:rPr>
          <w:rFonts w:eastAsia="仿宋_GB2312"/>
          <w:b/>
          <w:bCs/>
          <w:sz w:val="32"/>
          <w:szCs w:val="32"/>
        </w:rPr>
        <w:t>本次招聘中的有效身份证件指的是什么？</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0357C0" w:rsidRDefault="007B07C2">
      <w:pPr>
        <w:adjustRightInd w:val="0"/>
        <w:spacing w:line="580" w:lineRule="exact"/>
        <w:ind w:firstLineChars="200" w:firstLine="643"/>
        <w:jc w:val="left"/>
        <w:rPr>
          <w:rFonts w:eastAsia="仿宋_GB2312"/>
          <w:b/>
          <w:bCs/>
          <w:sz w:val="32"/>
          <w:szCs w:val="32"/>
        </w:rPr>
      </w:pPr>
      <w:r>
        <w:rPr>
          <w:rFonts w:eastAsia="仿宋_GB2312" w:hint="eastAsia"/>
          <w:b/>
          <w:bCs/>
          <w:sz w:val="32"/>
          <w:szCs w:val="32"/>
        </w:rPr>
        <w:t>9</w:t>
      </w:r>
      <w:r>
        <w:rPr>
          <w:rFonts w:eastAsia="仿宋_GB2312"/>
          <w:b/>
          <w:bCs/>
          <w:sz w:val="32"/>
          <w:szCs w:val="32"/>
        </w:rPr>
        <w:t>.</w:t>
      </w:r>
      <w:r>
        <w:rPr>
          <w:rFonts w:eastAsia="仿宋_GB2312"/>
          <w:b/>
          <w:bCs/>
          <w:sz w:val="32"/>
          <w:szCs w:val="32"/>
        </w:rPr>
        <w:t>在全国各军队院校取得学历证书的人员可否报考？</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357C0" w:rsidRDefault="007B07C2">
      <w:pPr>
        <w:pStyle w:val="p18"/>
        <w:widowControl w:val="0"/>
        <w:adjustRightInd w:val="0"/>
        <w:snapToGrid/>
        <w:spacing w:line="580" w:lineRule="exact"/>
        <w:ind w:firstLineChars="200" w:firstLine="643"/>
        <w:jc w:val="left"/>
        <w:rPr>
          <w:rFonts w:ascii="Times New Roman" w:eastAsia="仿宋_GB2312" w:hAnsi="Times New Roman" w:cs="Times New Roman"/>
          <w:b/>
          <w:bCs/>
          <w:kern w:val="2"/>
          <w:sz w:val="32"/>
          <w:szCs w:val="32"/>
        </w:rPr>
      </w:pPr>
      <w:r>
        <w:rPr>
          <w:rFonts w:ascii="Times New Roman" w:eastAsia="仿宋_GB2312" w:hAnsi="Times New Roman" w:cs="Times New Roman"/>
          <w:b/>
          <w:bCs/>
          <w:kern w:val="2"/>
          <w:sz w:val="32"/>
          <w:szCs w:val="32"/>
        </w:rPr>
        <w:t>1</w:t>
      </w:r>
      <w:r>
        <w:rPr>
          <w:rFonts w:ascii="Times New Roman" w:eastAsia="仿宋_GB2312" w:hAnsi="Times New Roman" w:cs="Times New Roman" w:hint="eastAsia"/>
          <w:b/>
          <w:bCs/>
          <w:kern w:val="2"/>
          <w:sz w:val="32"/>
          <w:szCs w:val="32"/>
        </w:rPr>
        <w:t>0</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网上填写报名信息时应注意什么事项？</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报名时，应聘人员要认真阅读网上报名系统有关要求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w:t>
      </w:r>
      <w:r>
        <w:rPr>
          <w:rFonts w:eastAsia="仿宋_GB2312"/>
          <w:sz w:val="32"/>
          <w:szCs w:val="32"/>
        </w:rPr>
        <w:lastRenderedPageBreak/>
        <w:t>试资格的，按照有关规定处理。</w:t>
      </w:r>
    </w:p>
    <w:p w:rsidR="000357C0" w:rsidRDefault="007B07C2">
      <w:pPr>
        <w:spacing w:line="580" w:lineRule="exact"/>
        <w:ind w:firstLineChars="200" w:firstLine="640"/>
        <w:rPr>
          <w:rFonts w:ascii="宋体" w:eastAsia="仿宋_GB2312" w:hAnsi="宋体"/>
          <w:sz w:val="32"/>
          <w:szCs w:val="32"/>
        </w:rPr>
      </w:pPr>
      <w:r>
        <w:rPr>
          <w:rFonts w:ascii="宋体" w:eastAsia="仿宋_GB2312" w:hAnsi="宋体"/>
          <w:sz w:val="32"/>
          <w:szCs w:val="32"/>
        </w:rPr>
        <w:t>网上报名系统的表项中未能涵盖应聘岗位要求资格条件的，务必在</w:t>
      </w:r>
      <w:r>
        <w:rPr>
          <w:rFonts w:ascii="宋体" w:eastAsia="仿宋_GB2312" w:hAnsi="宋体"/>
          <w:sz w:val="32"/>
          <w:szCs w:val="32"/>
        </w:rPr>
        <w:t>“</w:t>
      </w:r>
      <w:r>
        <w:rPr>
          <w:rFonts w:ascii="宋体" w:eastAsia="仿宋_GB2312" w:hAnsi="宋体"/>
          <w:sz w:val="32"/>
          <w:szCs w:val="32"/>
        </w:rPr>
        <w:t>备注栏</w:t>
      </w:r>
      <w:r>
        <w:rPr>
          <w:rFonts w:ascii="宋体" w:eastAsia="仿宋_GB2312" w:hAnsi="宋体"/>
          <w:sz w:val="32"/>
          <w:szCs w:val="32"/>
        </w:rPr>
        <w:t>”</w:t>
      </w:r>
      <w:r>
        <w:rPr>
          <w:rFonts w:ascii="宋体" w:eastAsia="仿宋_GB2312" w:hAnsi="宋体"/>
          <w:sz w:val="32"/>
          <w:szCs w:val="32"/>
        </w:rPr>
        <w:t>中如实填写。未在</w:t>
      </w:r>
      <w:r>
        <w:rPr>
          <w:rFonts w:ascii="宋体" w:eastAsia="仿宋_GB2312" w:hAnsi="宋体"/>
          <w:sz w:val="32"/>
          <w:szCs w:val="32"/>
        </w:rPr>
        <w:t>“</w:t>
      </w:r>
      <w:r>
        <w:rPr>
          <w:rFonts w:ascii="宋体" w:eastAsia="仿宋_GB2312" w:hAnsi="宋体"/>
          <w:sz w:val="32"/>
          <w:szCs w:val="32"/>
        </w:rPr>
        <w:t>备注栏</w:t>
      </w:r>
      <w:r>
        <w:rPr>
          <w:rFonts w:ascii="宋体" w:eastAsia="仿宋_GB2312" w:hAnsi="宋体"/>
          <w:sz w:val="32"/>
          <w:szCs w:val="32"/>
        </w:rPr>
        <w:t>”</w:t>
      </w:r>
      <w:r>
        <w:rPr>
          <w:rFonts w:ascii="宋体" w:eastAsia="仿宋_GB2312" w:hAnsi="宋体"/>
          <w:sz w:val="32"/>
          <w:szCs w:val="32"/>
        </w:rPr>
        <w:t>中注明的，视同不符合相应条件。其中，岗位要求资格（资质）证书的，应当注明取得证书的级别、编号和取得时间。</w:t>
      </w:r>
    </w:p>
    <w:p w:rsidR="000357C0" w:rsidRDefault="007B07C2">
      <w:pPr>
        <w:spacing w:line="580" w:lineRule="exact"/>
        <w:ind w:firstLineChars="200" w:firstLine="640"/>
        <w:rPr>
          <w:rFonts w:ascii="宋体" w:eastAsia="仿宋_GB2312" w:hAnsi="宋体"/>
          <w:sz w:val="32"/>
          <w:szCs w:val="32"/>
        </w:rPr>
      </w:pPr>
      <w:r>
        <w:rPr>
          <w:rFonts w:ascii="宋体" w:eastAsia="仿宋_GB2312" w:hAnsi="宋体"/>
          <w:sz w:val="32"/>
          <w:szCs w:val="32"/>
        </w:rPr>
        <w:t>学习和工作（待业）经历须从高中阶段起填写至报名时止，不得间断。</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参考往年情况，报名初始阶段人员较少，资格审查速度较快，报名最后阶段人员集中，可能影响资格审查进度。因报名人员提交信息</w:t>
      </w:r>
      <w:r>
        <w:rPr>
          <w:rFonts w:eastAsia="仿宋_GB2312"/>
          <w:sz w:val="32"/>
          <w:szCs w:val="32"/>
        </w:rPr>
        <w:t>2</w:t>
      </w:r>
      <w:r>
        <w:rPr>
          <w:rFonts w:eastAsia="仿宋_GB2312"/>
          <w:sz w:val="32"/>
          <w:szCs w:val="32"/>
        </w:rPr>
        <w:t>小时后</w:t>
      </w:r>
      <w:r w:rsidR="00031517">
        <w:rPr>
          <w:rFonts w:eastAsia="仿宋_GB2312"/>
          <w:sz w:val="32"/>
          <w:szCs w:val="32"/>
        </w:rPr>
        <w:t>招聘单位及其主管部门</w:t>
      </w:r>
      <w:r>
        <w:rPr>
          <w:rFonts w:eastAsia="仿宋_GB2312"/>
          <w:sz w:val="32"/>
          <w:szCs w:val="32"/>
        </w:rPr>
        <w:t>方可进行初审，建议应聘人员合理安排报名时间，根据本人的专业、意愿和职业规划等尽早报名，尽量在网速较快的环境报名，尽量避免后期集中报名，以免错失报名机会（建议应聘人员在</w:t>
      </w:r>
      <w:r>
        <w:rPr>
          <w:rFonts w:eastAsia="仿宋_GB2312" w:hint="eastAsia"/>
          <w:sz w:val="32"/>
          <w:szCs w:val="32"/>
        </w:rPr>
        <w:t>3</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sz w:val="32"/>
          <w:szCs w:val="32"/>
        </w:rPr>
        <w:t>11:30</w:t>
      </w:r>
      <w:r>
        <w:rPr>
          <w:rFonts w:eastAsia="仿宋_GB2312"/>
          <w:sz w:val="32"/>
          <w:szCs w:val="32"/>
        </w:rPr>
        <w:t>之前</w:t>
      </w:r>
      <w:r w:rsidR="00A81262">
        <w:rPr>
          <w:rFonts w:eastAsia="仿宋_GB2312" w:hint="eastAsia"/>
          <w:sz w:val="32"/>
          <w:szCs w:val="32"/>
        </w:rPr>
        <w:t>完成</w:t>
      </w:r>
      <w:r>
        <w:rPr>
          <w:rFonts w:eastAsia="仿宋_GB2312"/>
          <w:sz w:val="32"/>
          <w:szCs w:val="32"/>
        </w:rPr>
        <w:t>报名）。</w:t>
      </w:r>
    </w:p>
    <w:p w:rsidR="000357C0" w:rsidRDefault="007B07C2">
      <w:pPr>
        <w:pStyle w:val="p18"/>
        <w:widowControl w:val="0"/>
        <w:adjustRightInd w:val="0"/>
        <w:snapToGrid/>
        <w:spacing w:line="580" w:lineRule="exact"/>
        <w:ind w:firstLineChars="200" w:firstLine="643"/>
        <w:jc w:val="left"/>
        <w:rPr>
          <w:rFonts w:ascii="Times New Roman" w:eastAsia="仿宋_GB2312" w:hAnsi="Times New Roman" w:cs="Times New Roman"/>
          <w:b/>
          <w:bCs/>
          <w:kern w:val="2"/>
          <w:sz w:val="32"/>
          <w:szCs w:val="32"/>
        </w:rPr>
      </w:pPr>
      <w:r>
        <w:rPr>
          <w:rFonts w:ascii="Times New Roman" w:eastAsia="仿宋_GB2312" w:hAnsi="Times New Roman" w:cs="Times New Roman"/>
          <w:b/>
          <w:bCs/>
          <w:kern w:val="2"/>
          <w:sz w:val="32"/>
          <w:szCs w:val="32"/>
        </w:rPr>
        <w:t>1</w:t>
      </w:r>
      <w:r>
        <w:rPr>
          <w:rFonts w:ascii="Times New Roman" w:eastAsia="仿宋_GB2312" w:hAnsi="Times New Roman" w:cs="Times New Roman" w:hint="eastAsia"/>
          <w:b/>
          <w:bCs/>
          <w:kern w:val="2"/>
          <w:sz w:val="32"/>
          <w:szCs w:val="32"/>
        </w:rPr>
        <w:t>1</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应聘人员在网上提供的照片有什么要求？</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电子照片必须是近期正面免冠证件照，并且与面试前资格审查时所提供的照片为同一底版。在上传照片前，须先下载报名系统中的</w:t>
      </w:r>
      <w:r>
        <w:rPr>
          <w:rFonts w:eastAsia="仿宋_GB2312"/>
          <w:sz w:val="32"/>
          <w:szCs w:val="32"/>
        </w:rPr>
        <w:t>“</w:t>
      </w:r>
      <w:r>
        <w:rPr>
          <w:rFonts w:eastAsia="仿宋_GB2312"/>
          <w:sz w:val="32"/>
          <w:szCs w:val="32"/>
        </w:rPr>
        <w:t>照片处理工具</w:t>
      </w:r>
      <w:r>
        <w:rPr>
          <w:rFonts w:eastAsia="仿宋_GB2312"/>
          <w:sz w:val="32"/>
          <w:szCs w:val="32"/>
        </w:rPr>
        <w:t>”</w:t>
      </w:r>
      <w:r>
        <w:rPr>
          <w:rFonts w:eastAsia="仿宋_GB2312"/>
          <w:sz w:val="32"/>
          <w:szCs w:val="32"/>
        </w:rPr>
        <w:t>，按照片工具使用说明对本人电子照片进行处理、保存，并将处理后的照片上传。</w:t>
      </w:r>
    </w:p>
    <w:p w:rsidR="000357C0" w:rsidRDefault="007B07C2">
      <w:pPr>
        <w:pStyle w:val="p18"/>
        <w:widowControl w:val="0"/>
        <w:spacing w:line="580" w:lineRule="exact"/>
        <w:ind w:firstLineChars="200" w:firstLine="643"/>
        <w:rPr>
          <w:rFonts w:eastAsia="仿宋_GB2312" w:cs="仿宋_GB2312"/>
          <w:b/>
          <w:bCs/>
          <w:kern w:val="2"/>
          <w:sz w:val="32"/>
          <w:szCs w:val="32"/>
        </w:rPr>
      </w:pPr>
      <w:r>
        <w:rPr>
          <w:rFonts w:eastAsia="仿宋_GB2312" w:cs="仿宋_GB2312" w:hint="eastAsia"/>
          <w:b/>
          <w:bCs/>
          <w:kern w:val="2"/>
          <w:sz w:val="32"/>
          <w:szCs w:val="32"/>
        </w:rPr>
        <w:t>12.</w:t>
      </w:r>
      <w:r>
        <w:rPr>
          <w:rFonts w:eastAsia="仿宋_GB2312" w:cs="仿宋_GB2312" w:hint="eastAsia"/>
          <w:b/>
          <w:bCs/>
          <w:kern w:val="2"/>
          <w:sz w:val="32"/>
          <w:szCs w:val="32"/>
        </w:rPr>
        <w:t>如何界定应聘人员所学专业是否符合招聘岗位要求？</w:t>
      </w:r>
    </w:p>
    <w:p w:rsidR="000357C0" w:rsidRDefault="007B07C2">
      <w:pPr>
        <w:pStyle w:val="a4"/>
        <w:spacing w:after="0" w:line="580" w:lineRule="exact"/>
        <w:ind w:firstLineChars="200" w:firstLine="640"/>
        <w:rPr>
          <w:rFonts w:eastAsia="仿宋_GB2312"/>
          <w:sz w:val="32"/>
          <w:szCs w:val="32"/>
        </w:rPr>
      </w:pPr>
      <w:r>
        <w:rPr>
          <w:rFonts w:eastAsia="仿宋_GB2312" w:hint="eastAsia"/>
          <w:sz w:val="32"/>
          <w:szCs w:val="32"/>
        </w:rPr>
        <w:t>以应聘人员所获毕业证上的专业名称为准，留学回国人员、在港澳台取得学历学位的人员应以国家教育部门的学历认证材</w:t>
      </w:r>
      <w:r>
        <w:rPr>
          <w:rFonts w:eastAsia="仿宋_GB2312" w:hint="eastAsia"/>
          <w:sz w:val="32"/>
          <w:szCs w:val="32"/>
        </w:rPr>
        <w:lastRenderedPageBreak/>
        <w:t>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面试前资格审查时提供相应证明。</w:t>
      </w:r>
    </w:p>
    <w:p w:rsidR="000357C0" w:rsidRDefault="007B07C2">
      <w:pPr>
        <w:pStyle w:val="p18"/>
        <w:widowControl w:val="0"/>
        <w:adjustRightInd w:val="0"/>
        <w:snapToGrid/>
        <w:spacing w:line="580" w:lineRule="exact"/>
        <w:ind w:firstLineChars="200" w:firstLine="643"/>
        <w:jc w:val="left"/>
        <w:rPr>
          <w:rFonts w:ascii="Times New Roman" w:eastAsia="仿宋_GB2312" w:hAnsi="Times New Roman" w:cs="Times New Roman"/>
          <w:b/>
          <w:bCs/>
          <w:kern w:val="2"/>
          <w:sz w:val="32"/>
          <w:szCs w:val="32"/>
        </w:rPr>
      </w:pPr>
      <w:r>
        <w:rPr>
          <w:rFonts w:ascii="Times New Roman" w:eastAsia="仿宋_GB2312" w:hAnsi="Times New Roman" w:cs="Times New Roman"/>
          <w:b/>
          <w:bCs/>
          <w:kern w:val="2"/>
          <w:sz w:val="32"/>
          <w:szCs w:val="32"/>
        </w:rPr>
        <w:t>1</w:t>
      </w:r>
      <w:r>
        <w:rPr>
          <w:rFonts w:ascii="Times New Roman" w:eastAsia="仿宋_GB2312" w:hAnsi="Times New Roman" w:cs="Times New Roman" w:hint="eastAsia"/>
          <w:b/>
          <w:bCs/>
          <w:kern w:val="2"/>
          <w:sz w:val="32"/>
          <w:szCs w:val="32"/>
        </w:rPr>
        <w:t>3</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应聘人员在报名时符合应聘条件，但在招聘过程中，自身的资格条件发生变化，不再符合应聘条件，应如何处理？</w:t>
      </w:r>
    </w:p>
    <w:p w:rsidR="000357C0" w:rsidRDefault="007B07C2">
      <w:pPr>
        <w:pStyle w:val="p18"/>
        <w:widowControl w:val="0"/>
        <w:adjustRightInd w:val="0"/>
        <w:snapToGrid/>
        <w:spacing w:line="580" w:lineRule="exact"/>
        <w:ind w:firstLineChars="200" w:firstLine="640"/>
        <w:jc w:val="left"/>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应聘人员一旦发生成为在读的非应届毕业生、被取消学历学位及其他失去应聘资格条件等情形，应如实向</w:t>
      </w:r>
      <w:r w:rsidR="00031517">
        <w:rPr>
          <w:rFonts w:ascii="Times New Roman" w:eastAsia="仿宋_GB2312" w:hAnsi="Times New Roman" w:cs="Times New Roman"/>
          <w:kern w:val="2"/>
          <w:sz w:val="32"/>
          <w:szCs w:val="32"/>
        </w:rPr>
        <w:t>招聘单位及其主管部门</w:t>
      </w:r>
      <w:r>
        <w:rPr>
          <w:rFonts w:ascii="Times New Roman" w:eastAsia="仿宋_GB2312" w:hAnsi="Times New Roman" w:cs="Times New Roman"/>
          <w:kern w:val="2"/>
          <w:sz w:val="32"/>
          <w:szCs w:val="32"/>
        </w:rPr>
        <w:t>报告情况，并停止应聘行为，</w:t>
      </w:r>
      <w:r w:rsidR="00031517">
        <w:rPr>
          <w:rFonts w:ascii="Times New Roman" w:eastAsia="仿宋_GB2312" w:hAnsi="Times New Roman" w:cs="Times New Roman"/>
          <w:kern w:val="2"/>
          <w:sz w:val="32"/>
          <w:szCs w:val="32"/>
        </w:rPr>
        <w:t>招聘单位及其主管部门</w:t>
      </w:r>
      <w:r>
        <w:rPr>
          <w:rFonts w:ascii="Times New Roman" w:eastAsia="仿宋_GB2312" w:hAnsi="Times New Roman" w:cs="Times New Roman"/>
          <w:kern w:val="2"/>
          <w:sz w:val="32"/>
          <w:szCs w:val="32"/>
        </w:rPr>
        <w:t>不再将其列为面试、体检、考察和拟聘用人选。</w:t>
      </w:r>
    </w:p>
    <w:p w:rsidR="000357C0" w:rsidRDefault="007B07C2">
      <w:pPr>
        <w:spacing w:line="580" w:lineRule="exact"/>
        <w:ind w:firstLineChars="200" w:firstLine="643"/>
        <w:rPr>
          <w:rFonts w:ascii="宋体" w:eastAsia="仿宋_GB2312" w:hAnsi="宋体"/>
          <w:b/>
          <w:sz w:val="32"/>
          <w:szCs w:val="32"/>
        </w:rPr>
      </w:pPr>
      <w:r>
        <w:rPr>
          <w:rFonts w:ascii="宋体" w:eastAsia="仿宋_GB2312" w:hAnsi="宋体"/>
          <w:b/>
          <w:bCs/>
          <w:sz w:val="32"/>
          <w:szCs w:val="32"/>
        </w:rPr>
        <w:t>1</w:t>
      </w:r>
      <w:r>
        <w:rPr>
          <w:rFonts w:ascii="宋体" w:eastAsia="仿宋_GB2312" w:hAnsi="宋体" w:hint="eastAsia"/>
          <w:b/>
          <w:bCs/>
          <w:sz w:val="32"/>
          <w:szCs w:val="32"/>
        </w:rPr>
        <w:t>4</w:t>
      </w:r>
      <w:r>
        <w:rPr>
          <w:rFonts w:ascii="宋体" w:eastAsia="仿宋_GB2312" w:hAnsi="宋体"/>
          <w:b/>
          <w:bCs/>
          <w:sz w:val="32"/>
          <w:szCs w:val="32"/>
        </w:rPr>
        <w:t>.</w:t>
      </w:r>
      <w:r>
        <w:rPr>
          <w:rFonts w:ascii="宋体" w:eastAsia="仿宋_GB2312" w:hAnsi="宋体"/>
          <w:b/>
          <w:bCs/>
          <w:sz w:val="32"/>
          <w:szCs w:val="32"/>
        </w:rPr>
        <w:t>未通过资格初审的报名信息能否修改？</w:t>
      </w:r>
    </w:p>
    <w:p w:rsidR="000357C0" w:rsidRDefault="007B07C2">
      <w:pPr>
        <w:spacing w:line="580" w:lineRule="exact"/>
        <w:ind w:firstLineChars="200" w:firstLine="640"/>
        <w:rPr>
          <w:rFonts w:ascii="宋体" w:eastAsia="仿宋_GB2312" w:hAnsi="宋体"/>
          <w:sz w:val="32"/>
          <w:szCs w:val="32"/>
        </w:rPr>
      </w:pPr>
      <w:r>
        <w:rPr>
          <w:rFonts w:ascii="宋体" w:eastAsia="仿宋_GB2312" w:hAnsi="宋体"/>
          <w:sz w:val="32"/>
          <w:szCs w:val="32"/>
        </w:rPr>
        <w:t>2024</w:t>
      </w:r>
      <w:r>
        <w:rPr>
          <w:rFonts w:ascii="宋体" w:eastAsia="仿宋_GB2312" w:hAnsi="宋体"/>
          <w:sz w:val="32"/>
          <w:szCs w:val="32"/>
        </w:rPr>
        <w:t>年</w:t>
      </w:r>
      <w:r>
        <w:rPr>
          <w:rFonts w:ascii="宋体" w:eastAsia="仿宋_GB2312" w:hAnsi="宋体" w:hint="eastAsia"/>
          <w:sz w:val="32"/>
          <w:szCs w:val="32"/>
        </w:rPr>
        <w:t>3</w:t>
      </w:r>
      <w:r>
        <w:rPr>
          <w:rFonts w:ascii="宋体" w:eastAsia="仿宋_GB2312" w:hAnsi="宋体"/>
          <w:sz w:val="32"/>
          <w:szCs w:val="32"/>
        </w:rPr>
        <w:t>月</w:t>
      </w:r>
      <w:r>
        <w:rPr>
          <w:rFonts w:ascii="宋体" w:eastAsia="仿宋_GB2312" w:hAnsi="宋体" w:hint="eastAsia"/>
          <w:sz w:val="32"/>
          <w:szCs w:val="32"/>
        </w:rPr>
        <w:t>27</w:t>
      </w:r>
      <w:r>
        <w:rPr>
          <w:rFonts w:ascii="宋体" w:eastAsia="仿宋_GB2312" w:hAnsi="宋体"/>
          <w:sz w:val="32"/>
          <w:szCs w:val="32"/>
        </w:rPr>
        <w:t>日</w:t>
      </w:r>
      <w:r>
        <w:rPr>
          <w:rFonts w:ascii="宋体" w:eastAsia="仿宋_GB2312" w:hAnsi="宋体" w:hint="eastAsia"/>
          <w:sz w:val="32"/>
          <w:szCs w:val="32"/>
        </w:rPr>
        <w:t>1</w:t>
      </w:r>
      <w:r w:rsidR="00892420">
        <w:rPr>
          <w:rFonts w:ascii="宋体" w:eastAsia="仿宋_GB2312" w:hAnsi="宋体" w:hint="eastAsia"/>
          <w:sz w:val="32"/>
          <w:szCs w:val="32"/>
        </w:rPr>
        <w:t>6</w:t>
      </w:r>
      <w:r>
        <w:rPr>
          <w:rFonts w:ascii="宋体" w:eastAsia="仿宋_GB2312" w:hAnsi="宋体"/>
          <w:sz w:val="32"/>
          <w:szCs w:val="32"/>
        </w:rPr>
        <w:t>:00</w:t>
      </w:r>
      <w:r>
        <w:rPr>
          <w:rFonts w:ascii="宋体" w:eastAsia="仿宋_GB2312" w:hAnsi="宋体"/>
          <w:sz w:val="32"/>
          <w:szCs w:val="32"/>
        </w:rPr>
        <w:t>前，单位尚未初审或者初审未通过的，报名人员可以更改、补充报名信息，也可以改报其他岗位。其中，</w:t>
      </w:r>
      <w:r w:rsidR="00031517">
        <w:rPr>
          <w:rFonts w:ascii="宋体" w:eastAsia="仿宋_GB2312" w:hAnsi="宋体"/>
          <w:sz w:val="32"/>
          <w:szCs w:val="32"/>
        </w:rPr>
        <w:t>招聘单位及其主管部门</w:t>
      </w:r>
      <w:r>
        <w:rPr>
          <w:rFonts w:ascii="宋体" w:eastAsia="仿宋_GB2312" w:hAnsi="宋体"/>
          <w:sz w:val="32"/>
          <w:szCs w:val="32"/>
        </w:rPr>
        <w:t>要求补充信息的，应当及时完整地补充报名信息。</w:t>
      </w:r>
      <w:r>
        <w:rPr>
          <w:rFonts w:ascii="宋体" w:eastAsia="仿宋_GB2312" w:hAnsi="宋体"/>
          <w:sz w:val="32"/>
          <w:szCs w:val="32"/>
        </w:rPr>
        <w:t>2024</w:t>
      </w:r>
      <w:r>
        <w:rPr>
          <w:rFonts w:ascii="宋体" w:eastAsia="仿宋_GB2312" w:hAnsi="宋体"/>
          <w:sz w:val="32"/>
          <w:szCs w:val="32"/>
        </w:rPr>
        <w:t>年</w:t>
      </w:r>
      <w:r>
        <w:rPr>
          <w:rFonts w:ascii="宋体" w:eastAsia="仿宋_GB2312" w:hAnsi="宋体" w:hint="eastAsia"/>
          <w:sz w:val="32"/>
          <w:szCs w:val="32"/>
        </w:rPr>
        <w:t>3</w:t>
      </w:r>
      <w:r>
        <w:rPr>
          <w:rFonts w:ascii="宋体" w:eastAsia="仿宋_GB2312" w:hAnsi="宋体"/>
          <w:sz w:val="32"/>
          <w:szCs w:val="32"/>
        </w:rPr>
        <w:t>月</w:t>
      </w:r>
      <w:r>
        <w:rPr>
          <w:rFonts w:ascii="宋体" w:eastAsia="仿宋_GB2312" w:hAnsi="宋体" w:hint="eastAsia"/>
          <w:sz w:val="32"/>
          <w:szCs w:val="32"/>
        </w:rPr>
        <w:t>27</w:t>
      </w:r>
      <w:r>
        <w:rPr>
          <w:rFonts w:ascii="宋体" w:eastAsia="仿宋_GB2312" w:hAnsi="宋体"/>
          <w:sz w:val="32"/>
          <w:szCs w:val="32"/>
        </w:rPr>
        <w:t>日</w:t>
      </w:r>
      <w:r>
        <w:rPr>
          <w:rFonts w:ascii="宋体" w:eastAsia="仿宋_GB2312" w:hAnsi="宋体"/>
          <w:sz w:val="32"/>
          <w:szCs w:val="32"/>
        </w:rPr>
        <w:t>1</w:t>
      </w:r>
      <w:r w:rsidR="00892420">
        <w:rPr>
          <w:rFonts w:ascii="宋体" w:eastAsia="仿宋_GB2312" w:hAnsi="宋体" w:hint="eastAsia"/>
          <w:sz w:val="32"/>
          <w:szCs w:val="32"/>
        </w:rPr>
        <w:t>6</w:t>
      </w:r>
      <w:r>
        <w:rPr>
          <w:rFonts w:ascii="宋体" w:eastAsia="仿宋_GB2312" w:hAnsi="宋体"/>
          <w:sz w:val="32"/>
          <w:szCs w:val="32"/>
        </w:rPr>
        <w:t>:00</w:t>
      </w:r>
      <w:r>
        <w:rPr>
          <w:rFonts w:ascii="宋体" w:eastAsia="仿宋_GB2312" w:hAnsi="宋体"/>
          <w:sz w:val="32"/>
          <w:szCs w:val="32"/>
        </w:rPr>
        <w:t>后，单位尚未初审或者初审未通过的，不能再</w:t>
      </w:r>
      <w:r>
        <w:rPr>
          <w:rFonts w:ascii="宋体" w:eastAsia="仿宋_GB2312" w:hAnsi="宋体" w:hint="eastAsia"/>
          <w:sz w:val="32"/>
          <w:szCs w:val="32"/>
        </w:rPr>
        <w:t>更</w:t>
      </w:r>
      <w:r>
        <w:rPr>
          <w:rFonts w:ascii="宋体" w:eastAsia="仿宋_GB2312" w:hAnsi="宋体"/>
          <w:sz w:val="32"/>
          <w:szCs w:val="32"/>
        </w:rPr>
        <w:t>改、补充报名信息</w:t>
      </w:r>
      <w:r>
        <w:rPr>
          <w:rFonts w:ascii="宋体" w:eastAsia="仿宋_GB2312" w:hAnsi="宋体" w:hint="eastAsia"/>
          <w:sz w:val="32"/>
          <w:szCs w:val="32"/>
        </w:rPr>
        <w:t>，</w:t>
      </w:r>
      <w:r>
        <w:rPr>
          <w:rFonts w:ascii="宋体" w:eastAsia="仿宋_GB2312" w:hAnsi="宋体"/>
          <w:sz w:val="32"/>
          <w:szCs w:val="32"/>
        </w:rPr>
        <w:t>不能再改报其他岗位。</w:t>
      </w:r>
    </w:p>
    <w:p w:rsidR="000357C0" w:rsidRDefault="007B07C2">
      <w:pPr>
        <w:snapToGrid w:val="0"/>
        <w:spacing w:line="580" w:lineRule="exact"/>
        <w:ind w:firstLineChars="200" w:firstLine="643"/>
        <w:rPr>
          <w:rFonts w:ascii="宋体" w:eastAsia="仿宋_GB2312" w:hAnsi="宋体"/>
          <w:b/>
          <w:bCs/>
          <w:sz w:val="32"/>
          <w:szCs w:val="32"/>
        </w:rPr>
      </w:pPr>
      <w:r>
        <w:rPr>
          <w:rFonts w:ascii="宋体" w:eastAsia="仿宋_GB2312" w:hAnsi="宋体"/>
          <w:b/>
          <w:bCs/>
          <w:sz w:val="32"/>
          <w:szCs w:val="32"/>
        </w:rPr>
        <w:t>1</w:t>
      </w:r>
      <w:r>
        <w:rPr>
          <w:rFonts w:ascii="宋体" w:eastAsia="仿宋_GB2312" w:hAnsi="宋体" w:hint="eastAsia"/>
          <w:b/>
          <w:bCs/>
          <w:sz w:val="32"/>
          <w:szCs w:val="32"/>
        </w:rPr>
        <w:t>5</w:t>
      </w:r>
      <w:r>
        <w:rPr>
          <w:rFonts w:ascii="宋体" w:eastAsia="仿宋_GB2312" w:hAnsi="宋体"/>
          <w:b/>
          <w:bCs/>
          <w:sz w:val="32"/>
          <w:szCs w:val="32"/>
        </w:rPr>
        <w:t>.</w:t>
      </w:r>
      <w:r>
        <w:rPr>
          <w:rFonts w:ascii="宋体" w:eastAsia="仿宋_GB2312" w:hAnsi="宋体"/>
          <w:b/>
          <w:bCs/>
          <w:sz w:val="32"/>
          <w:szCs w:val="32"/>
        </w:rPr>
        <w:t>什么是岗位改报？</w:t>
      </w:r>
    </w:p>
    <w:p w:rsidR="000357C0" w:rsidRDefault="007B07C2">
      <w:pPr>
        <w:spacing w:line="580" w:lineRule="exact"/>
        <w:ind w:firstLineChars="200" w:firstLine="640"/>
        <w:rPr>
          <w:rFonts w:ascii="宋体" w:eastAsia="仿宋_GB2312" w:hAnsi="宋体" w:cs="仿宋_GB2312"/>
          <w:sz w:val="32"/>
          <w:szCs w:val="32"/>
        </w:rPr>
      </w:pPr>
      <w:r>
        <w:rPr>
          <w:rFonts w:ascii="宋体" w:eastAsia="仿宋_GB2312" w:hAnsi="宋体"/>
          <w:sz w:val="32"/>
          <w:szCs w:val="32"/>
        </w:rPr>
        <w:t>对因应聘人数达不到规定比例</w:t>
      </w:r>
      <w:r>
        <w:rPr>
          <w:rFonts w:ascii="宋体" w:eastAsia="仿宋_GB2312" w:hAnsi="宋体" w:hint="eastAsia"/>
          <w:sz w:val="32"/>
          <w:szCs w:val="32"/>
        </w:rPr>
        <w:t>而</w:t>
      </w:r>
      <w:r>
        <w:rPr>
          <w:rFonts w:ascii="宋体" w:eastAsia="仿宋_GB2312" w:hAnsi="宋体"/>
          <w:sz w:val="32"/>
          <w:szCs w:val="32"/>
        </w:rPr>
        <w:t>取消招聘岗位的</w:t>
      </w:r>
      <w:r>
        <w:rPr>
          <w:rFonts w:ascii="宋体" w:eastAsia="仿宋_GB2312" w:hAnsi="宋体" w:hint="eastAsia"/>
          <w:sz w:val="32"/>
          <w:szCs w:val="32"/>
        </w:rPr>
        <w:t>应聘</w:t>
      </w:r>
      <w:r>
        <w:rPr>
          <w:rFonts w:ascii="宋体" w:eastAsia="仿宋_GB2312" w:hAnsi="宋体"/>
          <w:sz w:val="32"/>
          <w:szCs w:val="32"/>
        </w:rPr>
        <w:t>人员，</w:t>
      </w:r>
      <w:r w:rsidR="00031517">
        <w:rPr>
          <w:rFonts w:ascii="宋体" w:eastAsia="仿宋_GB2312" w:hAnsi="宋体" w:cs="仿宋_GB2312" w:hint="eastAsia"/>
          <w:sz w:val="32"/>
          <w:szCs w:val="32"/>
        </w:rPr>
        <w:t>招聘单位及其主管部门</w:t>
      </w:r>
      <w:r>
        <w:rPr>
          <w:rFonts w:ascii="宋体" w:eastAsia="仿宋_GB2312" w:hAnsi="宋体"/>
          <w:sz w:val="32"/>
          <w:szCs w:val="32"/>
        </w:rPr>
        <w:t>在规定时间内组织改报本次招聘附件</w:t>
      </w:r>
      <w:r>
        <w:rPr>
          <w:rFonts w:ascii="宋体" w:eastAsia="仿宋_GB2312" w:hAnsi="宋体"/>
          <w:sz w:val="32"/>
          <w:szCs w:val="32"/>
        </w:rPr>
        <w:t>1</w:t>
      </w:r>
      <w:r>
        <w:rPr>
          <w:rFonts w:ascii="宋体" w:eastAsia="仿宋_GB2312" w:hAnsi="宋体"/>
          <w:sz w:val="32"/>
          <w:szCs w:val="32"/>
        </w:rPr>
        <w:t>中的其他符合条件的岗位。改报只进行一次，</w:t>
      </w:r>
      <w:r>
        <w:rPr>
          <w:rFonts w:ascii="宋体" w:eastAsia="仿宋_GB2312" w:hAnsi="宋体" w:hint="eastAsia"/>
          <w:sz w:val="32"/>
          <w:szCs w:val="32"/>
        </w:rPr>
        <w:t>改报</w:t>
      </w:r>
      <w:r>
        <w:rPr>
          <w:rFonts w:ascii="宋体" w:eastAsia="仿宋_GB2312" w:hAnsi="宋体"/>
          <w:sz w:val="32"/>
          <w:szCs w:val="32"/>
        </w:rPr>
        <w:t>未通过资格审</w:t>
      </w:r>
      <w:r>
        <w:rPr>
          <w:rFonts w:ascii="宋体" w:eastAsia="仿宋_GB2312" w:hAnsi="宋体"/>
          <w:sz w:val="32"/>
          <w:szCs w:val="32"/>
        </w:rPr>
        <w:lastRenderedPageBreak/>
        <w:t>查的不能再次改报。</w:t>
      </w:r>
      <w:r>
        <w:rPr>
          <w:rFonts w:ascii="宋体" w:eastAsia="仿宋_GB2312" w:hAnsi="宋体" w:cs="仿宋_GB2312" w:hint="eastAsia"/>
          <w:sz w:val="32"/>
          <w:szCs w:val="32"/>
        </w:rPr>
        <w:t>核减、取消的招聘计划情况在报名网站公布，请报名人员注意关注相关公告，并保持联系方式畅通。</w:t>
      </w:r>
    </w:p>
    <w:p w:rsidR="000357C0" w:rsidRDefault="007B07C2">
      <w:pPr>
        <w:pStyle w:val="p18"/>
        <w:widowControl w:val="0"/>
        <w:spacing w:line="580" w:lineRule="exact"/>
        <w:ind w:firstLineChars="200" w:firstLine="643"/>
        <w:rPr>
          <w:rFonts w:eastAsia="仿宋_GB2312" w:cs="仿宋_GB2312"/>
          <w:b/>
          <w:bCs/>
          <w:kern w:val="2"/>
          <w:sz w:val="32"/>
          <w:szCs w:val="32"/>
        </w:rPr>
      </w:pPr>
      <w:r>
        <w:rPr>
          <w:rFonts w:eastAsia="仿宋_GB2312" w:cs="仿宋_GB2312" w:hint="eastAsia"/>
          <w:b/>
          <w:bCs/>
          <w:kern w:val="2"/>
          <w:sz w:val="32"/>
          <w:szCs w:val="32"/>
        </w:rPr>
        <w:t>16.</w:t>
      </w:r>
      <w:r>
        <w:rPr>
          <w:rFonts w:eastAsia="仿宋_GB2312" w:cs="仿宋_GB2312" w:hint="eastAsia"/>
          <w:b/>
          <w:bCs/>
          <w:kern w:val="2"/>
          <w:sz w:val="32"/>
          <w:szCs w:val="32"/>
        </w:rPr>
        <w:t>笔试结束后，如何查询笔试成绩以及如何确定自己是否进入面试？</w:t>
      </w:r>
    </w:p>
    <w:p w:rsidR="000357C0" w:rsidRDefault="007B07C2">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笔试结束后，应聘人员登录</w:t>
      </w:r>
      <w:r>
        <w:rPr>
          <w:rFonts w:eastAsia="仿宋_GB2312"/>
          <w:sz w:val="32"/>
          <w:szCs w:val="32"/>
        </w:rPr>
        <w:t>威海临港经济技术开发区管理委员会网站</w:t>
      </w:r>
      <w:r>
        <w:rPr>
          <w:rFonts w:ascii="宋体" w:eastAsia="仿宋_GB2312" w:hAnsi="宋体" w:cs="仿宋_GB2312" w:hint="eastAsia"/>
          <w:sz w:val="32"/>
          <w:szCs w:val="32"/>
        </w:rPr>
        <w:t>查询笔试成绩。公布笔试合格分数线，在笔试合格分数线内，根据招聘岗位计划数由高分到低分按规定的比例或人数依次确定进入面试人员。招聘岗位笔试合格人数出现空缺的，取消招聘岗位；达不到进入面试比例的，按实有合格人数确定进入面试人员。</w:t>
      </w:r>
    </w:p>
    <w:p w:rsidR="000357C0" w:rsidRDefault="007B07C2">
      <w:pPr>
        <w:pStyle w:val="p0"/>
        <w:widowControl w:val="0"/>
        <w:adjustRightInd w:val="0"/>
        <w:spacing w:line="580" w:lineRule="exact"/>
        <w:ind w:firstLineChars="200" w:firstLine="643"/>
        <w:jc w:val="left"/>
        <w:rPr>
          <w:rFonts w:eastAsia="仿宋_GB2312"/>
          <w:b/>
          <w:bCs/>
          <w:kern w:val="2"/>
          <w:sz w:val="32"/>
          <w:szCs w:val="32"/>
        </w:rPr>
      </w:pPr>
      <w:r>
        <w:rPr>
          <w:rFonts w:eastAsia="仿宋_GB2312"/>
          <w:b/>
          <w:bCs/>
          <w:kern w:val="2"/>
          <w:sz w:val="32"/>
          <w:szCs w:val="32"/>
        </w:rPr>
        <w:t>1</w:t>
      </w:r>
      <w:r>
        <w:rPr>
          <w:rFonts w:eastAsia="仿宋_GB2312" w:hint="eastAsia"/>
          <w:b/>
          <w:bCs/>
          <w:kern w:val="2"/>
          <w:sz w:val="32"/>
          <w:szCs w:val="32"/>
        </w:rPr>
        <w:t>7</w:t>
      </w:r>
      <w:r>
        <w:rPr>
          <w:rFonts w:eastAsia="仿宋_GB2312"/>
          <w:b/>
          <w:bCs/>
          <w:kern w:val="2"/>
          <w:sz w:val="32"/>
          <w:szCs w:val="32"/>
        </w:rPr>
        <w:t>.</w:t>
      </w:r>
      <w:r>
        <w:rPr>
          <w:rFonts w:eastAsia="仿宋_GB2312"/>
          <w:b/>
          <w:bCs/>
          <w:kern w:val="2"/>
          <w:sz w:val="32"/>
          <w:szCs w:val="32"/>
        </w:rPr>
        <w:t>进入面试的应聘人员面试资格审查时需提交哪些证明材料？</w:t>
      </w:r>
    </w:p>
    <w:p w:rsidR="000357C0" w:rsidRDefault="007B07C2">
      <w:pPr>
        <w:spacing w:line="580" w:lineRule="exact"/>
        <w:ind w:firstLineChars="200" w:firstLine="640"/>
        <w:rPr>
          <w:rFonts w:eastAsia="仿宋_GB2312"/>
          <w:sz w:val="32"/>
          <w:szCs w:val="32"/>
        </w:rPr>
      </w:pPr>
      <w:r>
        <w:rPr>
          <w:rFonts w:eastAsia="仿宋_GB2312"/>
          <w:sz w:val="32"/>
          <w:szCs w:val="32"/>
        </w:rPr>
        <w:t>应聘人员资格审查工作由</w:t>
      </w:r>
      <w:r w:rsidR="00031517">
        <w:rPr>
          <w:rFonts w:eastAsia="仿宋_GB2312"/>
          <w:sz w:val="32"/>
          <w:szCs w:val="32"/>
        </w:rPr>
        <w:t>招聘单位及其主管部门</w:t>
      </w:r>
      <w:r>
        <w:rPr>
          <w:rFonts w:eastAsia="仿宋_GB2312"/>
          <w:sz w:val="32"/>
          <w:szCs w:val="32"/>
        </w:rPr>
        <w:t>负责，贯穿招聘工作的全过程。进入面试的应聘人员，需按招聘岗位要求，在规定时间内向</w:t>
      </w:r>
      <w:r w:rsidR="00031517">
        <w:rPr>
          <w:rFonts w:eastAsia="仿宋_GB2312"/>
          <w:sz w:val="32"/>
          <w:szCs w:val="32"/>
        </w:rPr>
        <w:t>招聘单位及其主管部门</w:t>
      </w:r>
      <w:r>
        <w:rPr>
          <w:rFonts w:eastAsia="仿宋_GB2312"/>
          <w:sz w:val="32"/>
          <w:szCs w:val="32"/>
        </w:rPr>
        <w:t>提交《</w:t>
      </w:r>
      <w:r w:rsidR="00E866DC">
        <w:rPr>
          <w:rFonts w:eastAsia="仿宋_GB2312" w:hint="eastAsia"/>
          <w:sz w:val="32"/>
          <w:szCs w:val="32"/>
        </w:rPr>
        <w:t>2024</w:t>
      </w:r>
      <w:r w:rsidR="00E866DC">
        <w:rPr>
          <w:rFonts w:eastAsia="仿宋_GB2312" w:hint="eastAsia"/>
          <w:sz w:val="32"/>
          <w:szCs w:val="32"/>
        </w:rPr>
        <w:t>年度</w:t>
      </w:r>
      <w:r>
        <w:rPr>
          <w:rFonts w:eastAsia="仿宋_GB2312" w:hint="eastAsia"/>
          <w:sz w:val="32"/>
          <w:szCs w:val="32"/>
        </w:rPr>
        <w:t>威海临港经济技术开发区公开招聘中小学、幼儿园教师</w:t>
      </w:r>
      <w:r>
        <w:rPr>
          <w:rFonts w:eastAsia="仿宋_GB2312"/>
          <w:sz w:val="32"/>
          <w:szCs w:val="32"/>
        </w:rPr>
        <w:t>报名登记表》（内含《诚信承诺书》）</w:t>
      </w:r>
      <w:r>
        <w:rPr>
          <w:rFonts w:ascii="仿宋_GB2312" w:eastAsia="仿宋_GB2312" w:hAnsi="仿宋_GB2312" w:cs="仿宋_GB2312" w:hint="eastAsia"/>
          <w:sz w:val="32"/>
          <w:szCs w:val="32"/>
        </w:rPr>
        <w:t>、</w:t>
      </w:r>
      <w:r>
        <w:rPr>
          <w:rFonts w:eastAsia="仿宋_GB2312" w:hint="eastAsia"/>
          <w:sz w:val="32"/>
          <w:szCs w:val="32"/>
        </w:rPr>
        <w:t>同底版</w:t>
      </w:r>
      <w:r>
        <w:rPr>
          <w:rFonts w:eastAsia="仿宋_GB2312" w:hint="eastAsia"/>
          <w:sz w:val="32"/>
          <w:szCs w:val="32"/>
        </w:rPr>
        <w:t>1</w:t>
      </w:r>
      <w:r>
        <w:rPr>
          <w:rFonts w:eastAsia="仿宋_GB2312" w:hint="eastAsia"/>
          <w:sz w:val="32"/>
          <w:szCs w:val="32"/>
        </w:rPr>
        <w:t>寸近期免冠彩色照片</w:t>
      </w:r>
      <w:r>
        <w:rPr>
          <w:rFonts w:eastAsia="仿宋_GB2312" w:hint="eastAsia"/>
          <w:sz w:val="32"/>
          <w:szCs w:val="32"/>
        </w:rPr>
        <w:t>2</w:t>
      </w:r>
      <w:r>
        <w:rPr>
          <w:rFonts w:eastAsia="仿宋_GB2312" w:hint="eastAsia"/>
          <w:sz w:val="32"/>
          <w:szCs w:val="32"/>
        </w:rPr>
        <w:t>张和相关证明材料原件及复印件（原件审查后退回，复印件留存备查）。资格审查的具体时间、地点等事宜在招聘信息发布网站予以公布。</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相关证明材料主要包括：</w:t>
      </w:r>
    </w:p>
    <w:p w:rsidR="000357C0" w:rsidRDefault="007B07C2">
      <w:pPr>
        <w:pStyle w:val="a4"/>
        <w:spacing w:after="0" w:line="58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）普通高校</w:t>
      </w:r>
      <w:r>
        <w:rPr>
          <w:rFonts w:eastAsia="仿宋_GB2312"/>
          <w:sz w:val="32"/>
          <w:szCs w:val="32"/>
        </w:rPr>
        <w:t>2024</w:t>
      </w:r>
      <w:r>
        <w:rPr>
          <w:rFonts w:eastAsia="仿宋_GB2312"/>
          <w:sz w:val="32"/>
          <w:szCs w:val="32"/>
        </w:rPr>
        <w:t>年毕业生，提交身份证、学校核发的就业推荐表。</w:t>
      </w:r>
      <w:r>
        <w:rPr>
          <w:rFonts w:ascii="仿宋_GB2312" w:eastAsia="仿宋_GB2312" w:hAnsi="仿宋_GB2312" w:cs="仿宋_GB2312" w:hint="eastAsia"/>
          <w:sz w:val="32"/>
          <w:szCs w:val="32"/>
        </w:rPr>
        <w:t>硕士研究生还需提供本科阶段学历证书、学位证书。</w:t>
      </w:r>
    </w:p>
    <w:p w:rsidR="000357C0" w:rsidRDefault="007B07C2">
      <w:pPr>
        <w:pStyle w:val="a4"/>
        <w:spacing w:after="0"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）符合教育部办公厅《关于统筹全日制和非全日制研究生管理工作的通知》（教研厅〔</w:t>
      </w:r>
      <w:r>
        <w:rPr>
          <w:rFonts w:eastAsia="仿宋_GB2312"/>
          <w:sz w:val="32"/>
          <w:szCs w:val="32"/>
        </w:rPr>
        <w:t>2016</w:t>
      </w:r>
      <w:r>
        <w:rPr>
          <w:rFonts w:eastAsia="仿宋_GB2312"/>
          <w:sz w:val="32"/>
          <w:szCs w:val="32"/>
        </w:rPr>
        <w:t>〕</w:t>
      </w:r>
      <w:r>
        <w:rPr>
          <w:rFonts w:eastAsia="仿宋_GB2312"/>
          <w:sz w:val="32"/>
          <w:szCs w:val="32"/>
        </w:rPr>
        <w:t>2</w:t>
      </w:r>
      <w:r>
        <w:rPr>
          <w:rFonts w:eastAsia="仿宋_GB2312"/>
          <w:sz w:val="32"/>
          <w:szCs w:val="32"/>
        </w:rPr>
        <w:t>号）和《教育部办公厅等五部门关于进一步做好非全日制研究生就业工作的通知》（教研厅函〔</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号）规定自</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sz w:val="32"/>
          <w:szCs w:val="32"/>
        </w:rPr>
        <w:t>日后录取且</w:t>
      </w:r>
      <w:r>
        <w:rPr>
          <w:rFonts w:eastAsia="仿宋_GB2312"/>
          <w:sz w:val="32"/>
          <w:szCs w:val="32"/>
        </w:rPr>
        <w:t>2024</w:t>
      </w:r>
      <w:r>
        <w:rPr>
          <w:rFonts w:eastAsia="仿宋_GB2312"/>
          <w:sz w:val="32"/>
          <w:szCs w:val="32"/>
        </w:rPr>
        <w:t>年毕业的非全日制研究生（应聘时与全日制研究生同等对待），提交身份证、学校核发的就业推荐表或其他证明材料。</w:t>
      </w:r>
    </w:p>
    <w:p w:rsidR="000357C0" w:rsidRDefault="007B07C2">
      <w:pPr>
        <w:pStyle w:val="a4"/>
        <w:spacing w:after="0" w:line="58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与国（境）内普通高校毕业生同期毕业的留学回国人员需提供身份证、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日以前可取得国（境）外学历学位认证材料的承诺。</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）普通高校</w:t>
      </w:r>
      <w:r>
        <w:rPr>
          <w:rFonts w:eastAsia="仿宋_GB2312"/>
          <w:sz w:val="32"/>
          <w:szCs w:val="32"/>
        </w:rPr>
        <w:t>2024</w:t>
      </w:r>
      <w:r>
        <w:rPr>
          <w:rFonts w:eastAsia="仿宋_GB2312"/>
          <w:sz w:val="32"/>
          <w:szCs w:val="32"/>
        </w:rPr>
        <w:t>年毕业生</w:t>
      </w:r>
      <w:r>
        <w:rPr>
          <w:rFonts w:ascii="仿宋_GB2312" w:eastAsia="仿宋_GB2312" w:hAnsi="仿宋_GB2312" w:cs="仿宋_GB2312" w:hint="eastAsia"/>
          <w:sz w:val="32"/>
          <w:szCs w:val="32"/>
        </w:rPr>
        <w:t>须在</w:t>
      </w:r>
      <w:r>
        <w:rPr>
          <w:rFonts w:eastAsia="仿宋_GB2312" w:hint="eastAsia"/>
          <w:sz w:val="32"/>
          <w:szCs w:val="32"/>
        </w:rPr>
        <w:t>2024</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15</w:t>
      </w:r>
      <w:r>
        <w:rPr>
          <w:rFonts w:eastAsia="仿宋_GB2312" w:hint="eastAsia"/>
          <w:sz w:val="32"/>
          <w:szCs w:val="32"/>
        </w:rPr>
        <w:t>日前提交应聘岗位要求的</w:t>
      </w:r>
      <w:r>
        <w:rPr>
          <w:rFonts w:eastAsia="仿宋_GB2312"/>
          <w:sz w:val="32"/>
          <w:szCs w:val="32"/>
        </w:rPr>
        <w:t>国家承认的学历学位证书</w:t>
      </w:r>
      <w:r>
        <w:rPr>
          <w:rFonts w:eastAsia="仿宋_GB2312" w:hint="eastAsia"/>
          <w:sz w:val="32"/>
          <w:szCs w:val="32"/>
        </w:rPr>
        <w:t>、教师资格证书等材料；</w:t>
      </w:r>
      <w:r>
        <w:rPr>
          <w:rFonts w:eastAsia="仿宋_GB2312"/>
          <w:sz w:val="32"/>
          <w:szCs w:val="32"/>
        </w:rPr>
        <w:t>其他人员应聘的，提交身份证、国家承认的学历学位证书</w:t>
      </w:r>
      <w:r>
        <w:rPr>
          <w:rFonts w:eastAsia="仿宋_GB2312" w:hint="eastAsia"/>
          <w:sz w:val="32"/>
          <w:szCs w:val="32"/>
        </w:rPr>
        <w:t>、教师资格证书</w:t>
      </w:r>
      <w:r>
        <w:rPr>
          <w:rFonts w:eastAsia="仿宋_GB2312"/>
          <w:sz w:val="32"/>
          <w:szCs w:val="32"/>
        </w:rPr>
        <w:t>（须在</w:t>
      </w:r>
      <w:r>
        <w:rPr>
          <w:rFonts w:eastAsia="仿宋_GB2312"/>
          <w:sz w:val="32"/>
          <w:szCs w:val="32"/>
        </w:rPr>
        <w:t>2024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25</w:t>
      </w:r>
      <w:r>
        <w:rPr>
          <w:rFonts w:eastAsia="仿宋_GB2312"/>
          <w:sz w:val="32"/>
          <w:szCs w:val="32"/>
        </w:rPr>
        <w:t>日之前取得）</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）在职人员应聘的，提交有用人权限部门或单位出具的同意应聘介绍信，对按时出具同意应聘介绍信确有困难的在职人员，经</w:t>
      </w:r>
      <w:r w:rsidR="00031517">
        <w:rPr>
          <w:rFonts w:eastAsia="仿宋_GB2312"/>
          <w:sz w:val="32"/>
          <w:szCs w:val="32"/>
        </w:rPr>
        <w:t>招聘单位及其主管部门</w:t>
      </w:r>
      <w:r>
        <w:rPr>
          <w:rFonts w:eastAsia="仿宋_GB2312"/>
          <w:sz w:val="32"/>
          <w:szCs w:val="32"/>
        </w:rPr>
        <w:t>同意，可在考察或体检时提供。其中，服务期内的</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人员，报考须按照</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管理有</w:t>
      </w:r>
      <w:r>
        <w:rPr>
          <w:rFonts w:eastAsia="仿宋_GB2312"/>
          <w:sz w:val="32"/>
          <w:szCs w:val="32"/>
        </w:rPr>
        <w:lastRenderedPageBreak/>
        <w:t>关规定执行。</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）香港和澳门居民中的中国公民应聘的，还需提供《港澳居民来往内地通行证》；台湾学生和台湾居民应聘的，还需提供《台湾居民来往大陆通行证》。</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7</w:t>
      </w:r>
      <w:r>
        <w:rPr>
          <w:rFonts w:eastAsia="仿宋_GB2312"/>
          <w:sz w:val="32"/>
          <w:szCs w:val="32"/>
        </w:rPr>
        <w:t>）应聘具有专业研究方向要求岗位的，还需提供专业研究方向证明。专业研究方向证明，应由高校教务部门或研究生处（院）出具；国家统招全日制应届高校毕业生《就业推荐表》标明专业研究方向的，可作为专业研究方向证明。</w:t>
      </w:r>
    </w:p>
    <w:p w:rsidR="000357C0" w:rsidRDefault="007B07C2">
      <w:pPr>
        <w:pStyle w:val="a4"/>
        <w:spacing w:after="0" w:line="580" w:lineRule="exact"/>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8</w:t>
      </w:r>
      <w:r>
        <w:rPr>
          <w:rFonts w:eastAsia="仿宋_GB2312"/>
          <w:kern w:val="0"/>
          <w:sz w:val="32"/>
          <w:szCs w:val="32"/>
        </w:rPr>
        <w:t>）岗位条件要求的其他证明材料。</w:t>
      </w:r>
    </w:p>
    <w:p w:rsidR="000357C0" w:rsidRDefault="007B07C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资格审查须本人到场，不得委托他人。现场资格审查与网上初审结果不一致的，以现场资格审查结果为准。应聘人员在规定时间内未提交有关材料的，视为弃权。经审查不具备报考条件的，取消其考试资格。资格审查通过人员现场领取面试准考证。对应聘人员的资格审查工作，贯穿招聘工作的全过程，对出现不符合应聘资格条件或影响聘用情形的，一经查实，立即取消考试、聘用资格。</w:t>
      </w:r>
    </w:p>
    <w:p w:rsidR="000357C0" w:rsidRDefault="007B07C2">
      <w:pPr>
        <w:adjustRightInd w:val="0"/>
        <w:spacing w:line="580" w:lineRule="exact"/>
        <w:ind w:firstLineChars="200" w:firstLine="643"/>
        <w:jc w:val="left"/>
        <w:rPr>
          <w:rFonts w:eastAsia="仿宋_GB2312"/>
          <w:b/>
          <w:sz w:val="32"/>
          <w:szCs w:val="32"/>
        </w:rPr>
      </w:pPr>
      <w:r>
        <w:rPr>
          <w:rFonts w:eastAsia="仿宋_GB2312" w:hint="eastAsia"/>
          <w:b/>
          <w:sz w:val="32"/>
          <w:szCs w:val="32"/>
        </w:rPr>
        <w:t>18</w:t>
      </w:r>
      <w:r>
        <w:rPr>
          <w:rFonts w:eastAsia="仿宋_GB2312"/>
          <w:b/>
          <w:sz w:val="32"/>
          <w:szCs w:val="32"/>
        </w:rPr>
        <w:t>.</w:t>
      </w:r>
      <w:r>
        <w:rPr>
          <w:rFonts w:eastAsia="仿宋_GB2312"/>
          <w:b/>
          <w:sz w:val="32"/>
          <w:szCs w:val="32"/>
        </w:rPr>
        <w:t>违纪违规及存在不诚信情形的应聘人员如何处理？</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应聘人员要严格遵守公开招聘的相关政策规定，遵从事业单位公开招聘主管</w:t>
      </w:r>
      <w:r w:rsidR="00031517">
        <w:rPr>
          <w:rFonts w:eastAsia="仿宋_GB2312" w:hint="eastAsia"/>
          <w:sz w:val="32"/>
          <w:szCs w:val="32"/>
        </w:rPr>
        <w:t>部门</w:t>
      </w:r>
      <w:r>
        <w:rPr>
          <w:rFonts w:eastAsia="仿宋_GB2312"/>
          <w:sz w:val="32"/>
          <w:szCs w:val="32"/>
        </w:rPr>
        <w:t>、人事考试机构和</w:t>
      </w:r>
      <w:r w:rsidR="00031517">
        <w:rPr>
          <w:rFonts w:eastAsia="仿宋_GB2312"/>
          <w:sz w:val="32"/>
          <w:szCs w:val="32"/>
        </w:rPr>
        <w:t>招聘单位及其主管部门</w:t>
      </w:r>
      <w:r>
        <w:rPr>
          <w:rFonts w:eastAsia="仿宋_GB2312"/>
          <w:sz w:val="32"/>
          <w:szCs w:val="32"/>
        </w:rPr>
        <w:t>的统一安排，其在应聘期间的表现，将作为公开招聘考察的重要内容之一。对违反公开招聘纪律的应聘人员，按照《事业单位公开招聘违纪违规行为处理规定》（人力资源和社会保障部令第</w:t>
      </w:r>
      <w:r>
        <w:rPr>
          <w:rFonts w:eastAsia="仿宋_GB2312"/>
          <w:sz w:val="32"/>
          <w:szCs w:val="32"/>
        </w:rPr>
        <w:t>35</w:t>
      </w:r>
      <w:r>
        <w:rPr>
          <w:rFonts w:eastAsia="仿宋_GB2312"/>
          <w:sz w:val="32"/>
          <w:szCs w:val="32"/>
        </w:rPr>
        <w:lastRenderedPageBreak/>
        <w:t>号）处理，对招聘工作中存在不诚信情形的应聘人员，纳入事业单位公开招聘违纪违规与诚信档案库。</w:t>
      </w:r>
    </w:p>
    <w:p w:rsidR="000357C0" w:rsidRDefault="007B07C2">
      <w:pPr>
        <w:pStyle w:val="p18"/>
        <w:widowControl w:val="0"/>
        <w:adjustRightInd w:val="0"/>
        <w:snapToGrid/>
        <w:spacing w:line="580" w:lineRule="exact"/>
        <w:ind w:firstLineChars="200" w:firstLine="643"/>
        <w:jc w:val="left"/>
        <w:rPr>
          <w:rFonts w:ascii="Times New Roman" w:eastAsia="仿宋_GB2312" w:hAnsi="Times New Roman" w:cs="Times New Roman"/>
          <w:b/>
          <w:bCs/>
          <w:kern w:val="2"/>
          <w:sz w:val="32"/>
          <w:szCs w:val="32"/>
        </w:rPr>
      </w:pPr>
      <w:r>
        <w:rPr>
          <w:rFonts w:ascii="Times New Roman" w:eastAsia="仿宋_GB2312" w:hAnsi="Times New Roman" w:cs="Times New Roman" w:hint="eastAsia"/>
          <w:b/>
          <w:bCs/>
          <w:kern w:val="2"/>
          <w:sz w:val="32"/>
          <w:szCs w:val="32"/>
        </w:rPr>
        <w:t>19</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应聘人员通讯方式变动如何处理？</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请应聘人员及时关注招聘信息发布网站发布的最新信息，在招聘期间保持通讯畅通，通讯方式如有变动，要及时与</w:t>
      </w:r>
      <w:r w:rsidR="00031517">
        <w:rPr>
          <w:rFonts w:eastAsia="仿宋_GB2312"/>
          <w:sz w:val="32"/>
          <w:szCs w:val="32"/>
        </w:rPr>
        <w:t>招聘单位及其主管部门</w:t>
      </w:r>
      <w:r>
        <w:rPr>
          <w:rFonts w:eastAsia="仿宋_GB2312"/>
          <w:sz w:val="32"/>
          <w:szCs w:val="32"/>
        </w:rPr>
        <w:t>联系，以免影响正常招聘。因本人原因错过信息而影响考试聘用的，责任自负。</w:t>
      </w:r>
    </w:p>
    <w:p w:rsidR="000357C0" w:rsidRDefault="007B07C2">
      <w:pPr>
        <w:pStyle w:val="p18"/>
        <w:widowControl w:val="0"/>
        <w:adjustRightInd w:val="0"/>
        <w:snapToGrid/>
        <w:spacing w:line="580" w:lineRule="exact"/>
        <w:ind w:firstLineChars="200" w:firstLine="643"/>
        <w:jc w:val="left"/>
        <w:rPr>
          <w:rFonts w:ascii="Times New Roman" w:eastAsia="仿宋_GB2312" w:hAnsi="Times New Roman" w:cs="Times New Roman"/>
          <w:b/>
          <w:bCs/>
          <w:kern w:val="2"/>
          <w:sz w:val="32"/>
          <w:szCs w:val="32"/>
        </w:rPr>
      </w:pPr>
      <w:r>
        <w:rPr>
          <w:rFonts w:ascii="Times New Roman" w:eastAsia="仿宋_GB2312" w:hAnsi="Times New Roman" w:cs="Times New Roman" w:hint="eastAsia"/>
          <w:b/>
          <w:bCs/>
          <w:kern w:val="2"/>
          <w:sz w:val="32"/>
          <w:szCs w:val="32"/>
        </w:rPr>
        <w:t>20</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是否有指定的考试辅导书和培训班？</w:t>
      </w:r>
    </w:p>
    <w:p w:rsidR="000357C0" w:rsidRDefault="007B07C2">
      <w:pPr>
        <w:adjustRightInd w:val="0"/>
        <w:spacing w:line="580" w:lineRule="exact"/>
        <w:ind w:firstLineChars="200" w:firstLine="640"/>
        <w:jc w:val="left"/>
        <w:rPr>
          <w:rFonts w:eastAsia="仿宋_GB2312"/>
          <w:sz w:val="32"/>
          <w:szCs w:val="32"/>
        </w:rPr>
      </w:pPr>
      <w:r>
        <w:rPr>
          <w:rFonts w:eastAsia="仿宋_GB2312"/>
          <w:sz w:val="32"/>
          <w:szCs w:val="32"/>
        </w:rPr>
        <w:t>本次公开招聘考试不指定考试教材和辅导用书，不举办也不授权或委托任何机构举办考试辅导培训班。</w:t>
      </w:r>
    </w:p>
    <w:p w:rsidR="000357C0" w:rsidRDefault="000357C0">
      <w:pPr>
        <w:pStyle w:val="a4"/>
        <w:rPr>
          <w:rFonts w:eastAsia="仿宋_GB2312"/>
          <w:sz w:val="32"/>
          <w:szCs w:val="32"/>
        </w:rPr>
      </w:pPr>
    </w:p>
    <w:sectPr w:rsidR="000357C0" w:rsidSect="000357C0">
      <w:headerReference w:type="even" r:id="rId7"/>
      <w:headerReference w:type="default" r:id="rId8"/>
      <w:footerReference w:type="even" r:id="rId9"/>
      <w:footerReference w:type="default" r:id="rId10"/>
      <w:headerReference w:type="first" r:id="rId11"/>
      <w:footerReference w:type="first" r:id="rId12"/>
      <w:pgSz w:w="11906" w:h="16838"/>
      <w:pgMar w:top="2098" w:right="1474" w:bottom="1587" w:left="1587" w:header="680" w:footer="1134" w:gutter="0"/>
      <w:pgNumType w:fmt="numberInDash"/>
      <w:cols w:space="720"/>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5C" w:rsidRDefault="00A3795C" w:rsidP="000357C0">
      <w:r>
        <w:separator/>
      </w:r>
    </w:p>
  </w:endnote>
  <w:endnote w:type="continuationSeparator" w:id="1">
    <w:p w:rsidR="00A3795C" w:rsidRDefault="00A3795C" w:rsidP="00035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C0" w:rsidRDefault="0055424D">
    <w:pPr>
      <w:pStyle w:val="a6"/>
      <w:framePr w:wrap="around" w:vAnchor="text" w:hAnchor="margin" w:xAlign="center" w:y="1"/>
      <w:rPr>
        <w:rStyle w:val="aa"/>
      </w:rPr>
    </w:pPr>
    <w:r>
      <w:fldChar w:fldCharType="begin"/>
    </w:r>
    <w:r w:rsidR="007B07C2">
      <w:rPr>
        <w:rStyle w:val="aa"/>
      </w:rPr>
      <w:instrText xml:space="preserve">PAGE  </w:instrText>
    </w:r>
    <w:r>
      <w:fldChar w:fldCharType="end"/>
    </w:r>
  </w:p>
  <w:p w:rsidR="000357C0" w:rsidRDefault="000357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C0" w:rsidRDefault="0055424D">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filled="f" stroked="f" strokeweight="1.25pt">
          <v:textbox style="mso-fit-shape-to-text:t" inset="0,0,0,0">
            <w:txbxContent>
              <w:p w:rsidR="000357C0" w:rsidRDefault="0055424D">
                <w:pPr>
                  <w:pStyle w:val="a6"/>
                  <w:rPr>
                    <w:rFonts w:ascii="宋体" w:hAnsi="宋体" w:cs="宋体"/>
                    <w:sz w:val="28"/>
                    <w:szCs w:val="28"/>
                  </w:rPr>
                </w:pPr>
                <w:r>
                  <w:rPr>
                    <w:rFonts w:ascii="宋体" w:hAnsi="宋体" w:cs="宋体" w:hint="eastAsia"/>
                    <w:sz w:val="28"/>
                    <w:szCs w:val="28"/>
                  </w:rPr>
                  <w:fldChar w:fldCharType="begin"/>
                </w:r>
                <w:r w:rsidR="007B07C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749B2">
                  <w:rPr>
                    <w:rFonts w:ascii="宋体" w:hAnsi="宋体" w:cs="宋体"/>
                    <w:noProof/>
                    <w:sz w:val="28"/>
                    <w:szCs w:val="28"/>
                  </w:rPr>
                  <w:t>- 9 -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C0" w:rsidRDefault="0055424D">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filled="f" stroked="f" strokeweight="1.25pt">
          <v:textbox style="mso-fit-shape-to-text:t" inset="0,0,0,0">
            <w:txbxContent>
              <w:p w:rsidR="000357C0" w:rsidRDefault="0055424D">
                <w:pPr>
                  <w:pStyle w:val="a6"/>
                </w:pPr>
                <w:r>
                  <w:fldChar w:fldCharType="begin"/>
                </w:r>
                <w:r w:rsidR="007B07C2">
                  <w:instrText xml:space="preserve"> PAGE  \* MERGEFORMAT </w:instrText>
                </w:r>
                <w:r>
                  <w:fldChar w:fldCharType="separate"/>
                </w:r>
                <w:r w:rsidR="007B07C2">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5C" w:rsidRDefault="00A3795C" w:rsidP="000357C0">
      <w:r>
        <w:separator/>
      </w:r>
    </w:p>
  </w:footnote>
  <w:footnote w:type="continuationSeparator" w:id="1">
    <w:p w:rsidR="00A3795C" w:rsidRDefault="00A3795C" w:rsidP="00035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11" w:rsidRDefault="00356C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C0" w:rsidRDefault="000357C0" w:rsidP="0083679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11" w:rsidRDefault="00356C1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stylePaneFormatFilter w:val="3F01"/>
  <w:doNotTrackMoves/>
  <w:defaultTabStop w:val="420"/>
  <w:drawingGridHorizontalSpacing w:val="210"/>
  <w:drawingGridVerticalSpacing w:val="158"/>
  <w:noPunctuationKerning/>
  <w:characterSpacingControl w:val="compressPunctuation"/>
  <w:doNotValidateAgainstSchema/>
  <w:doNotDemarcateInvalidXml/>
  <w:hdrShapeDefaults>
    <o:shapedefaults v:ext="edit" spidmax="3074"/>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U5MjQ3Y2RlOWVmZDc5NjA4NzhmZTk2MmM1NDBkM2UifQ=="/>
    <w:docVar w:name="KSO_WPS_MARK_KEY" w:val="3de8de4b-d800-415e-8110-abfc7dd9e578"/>
  </w:docVars>
  <w:rsids>
    <w:rsidRoot w:val="00172A27"/>
    <w:rsid w:val="BA7B23C6"/>
    <w:rsid w:val="BBBEB5AA"/>
    <w:rsid w:val="BBCF4A22"/>
    <w:rsid w:val="BBF77D38"/>
    <w:rsid w:val="BBFD14D1"/>
    <w:rsid w:val="BBFF5A05"/>
    <w:rsid w:val="BBFF7D75"/>
    <w:rsid w:val="BCFE6C9C"/>
    <w:rsid w:val="BDBF0569"/>
    <w:rsid w:val="BEFB4A9D"/>
    <w:rsid w:val="BEFF4C9A"/>
    <w:rsid w:val="BFEDCC7D"/>
    <w:rsid w:val="BFEF14B9"/>
    <w:rsid w:val="BFF7F7C6"/>
    <w:rsid w:val="BFFC9376"/>
    <w:rsid w:val="C46F0D28"/>
    <w:rsid w:val="C7DF67FF"/>
    <w:rsid w:val="D2E14AA3"/>
    <w:rsid w:val="D5F6FEBC"/>
    <w:rsid w:val="D7F3B0CF"/>
    <w:rsid w:val="DB175C18"/>
    <w:rsid w:val="DB1D9061"/>
    <w:rsid w:val="DB7F2047"/>
    <w:rsid w:val="DBFF1DCB"/>
    <w:rsid w:val="DC97BD45"/>
    <w:rsid w:val="DD7D596C"/>
    <w:rsid w:val="DDEB781F"/>
    <w:rsid w:val="DEE510AB"/>
    <w:rsid w:val="DEFE5FA8"/>
    <w:rsid w:val="DF3D5DE6"/>
    <w:rsid w:val="DF7F7297"/>
    <w:rsid w:val="DF9F29DA"/>
    <w:rsid w:val="DFAAC9A5"/>
    <w:rsid w:val="DFBF487B"/>
    <w:rsid w:val="DFDD46D7"/>
    <w:rsid w:val="DFF25488"/>
    <w:rsid w:val="DFFBF660"/>
    <w:rsid w:val="DFFF7CBD"/>
    <w:rsid w:val="E77692A1"/>
    <w:rsid w:val="E777F2C2"/>
    <w:rsid w:val="EBFF469C"/>
    <w:rsid w:val="EDBBA61F"/>
    <w:rsid w:val="EDBFDFBE"/>
    <w:rsid w:val="EE5A9600"/>
    <w:rsid w:val="EE6E2E13"/>
    <w:rsid w:val="EF5E17C6"/>
    <w:rsid w:val="EF6AD765"/>
    <w:rsid w:val="EFBBA490"/>
    <w:rsid w:val="EFF71CFC"/>
    <w:rsid w:val="EFFD5DD0"/>
    <w:rsid w:val="EFFF69E3"/>
    <w:rsid w:val="F3FEAC5D"/>
    <w:rsid w:val="F64FB46D"/>
    <w:rsid w:val="F67FBDD0"/>
    <w:rsid w:val="F73CCF94"/>
    <w:rsid w:val="F79E4C3B"/>
    <w:rsid w:val="F7FA0F2E"/>
    <w:rsid w:val="F7FE9D62"/>
    <w:rsid w:val="F8AF14F7"/>
    <w:rsid w:val="F9EBCC87"/>
    <w:rsid w:val="FA7FC0CC"/>
    <w:rsid w:val="FAADAB8A"/>
    <w:rsid w:val="FABFF3A6"/>
    <w:rsid w:val="FAF754A7"/>
    <w:rsid w:val="FAFFBBAF"/>
    <w:rsid w:val="FB33BBFB"/>
    <w:rsid w:val="FBAE0D65"/>
    <w:rsid w:val="FBBF960C"/>
    <w:rsid w:val="FBD57FB1"/>
    <w:rsid w:val="FBED8E80"/>
    <w:rsid w:val="FBF6850C"/>
    <w:rsid w:val="FBFF6E10"/>
    <w:rsid w:val="FDAECA1D"/>
    <w:rsid w:val="FDEDC733"/>
    <w:rsid w:val="FDFAE544"/>
    <w:rsid w:val="FE749CF5"/>
    <w:rsid w:val="FED992E7"/>
    <w:rsid w:val="FEE51F81"/>
    <w:rsid w:val="FEEEBB06"/>
    <w:rsid w:val="FEF1F062"/>
    <w:rsid w:val="FEFDC6D5"/>
    <w:rsid w:val="FEFF4064"/>
    <w:rsid w:val="FEFF4ABE"/>
    <w:rsid w:val="FEFF653A"/>
    <w:rsid w:val="FEFF9600"/>
    <w:rsid w:val="FF1DFF65"/>
    <w:rsid w:val="FF46EE2C"/>
    <w:rsid w:val="FF7B3CC9"/>
    <w:rsid w:val="FF7D1F4E"/>
    <w:rsid w:val="FFAB648B"/>
    <w:rsid w:val="FFCF8D55"/>
    <w:rsid w:val="FFDD5674"/>
    <w:rsid w:val="FFFBFEA1"/>
    <w:rsid w:val="0000330B"/>
    <w:rsid w:val="00031517"/>
    <w:rsid w:val="000357C0"/>
    <w:rsid w:val="000749B2"/>
    <w:rsid w:val="000F7706"/>
    <w:rsid w:val="00123543"/>
    <w:rsid w:val="00153110"/>
    <w:rsid w:val="00172A27"/>
    <w:rsid w:val="00327B72"/>
    <w:rsid w:val="003401BA"/>
    <w:rsid w:val="00356C11"/>
    <w:rsid w:val="00395981"/>
    <w:rsid w:val="004B56CD"/>
    <w:rsid w:val="004D7D99"/>
    <w:rsid w:val="00505630"/>
    <w:rsid w:val="0055424D"/>
    <w:rsid w:val="00561E34"/>
    <w:rsid w:val="005A67E3"/>
    <w:rsid w:val="005E69F2"/>
    <w:rsid w:val="007469CA"/>
    <w:rsid w:val="00753653"/>
    <w:rsid w:val="00762167"/>
    <w:rsid w:val="007B07C2"/>
    <w:rsid w:val="00836799"/>
    <w:rsid w:val="008647ED"/>
    <w:rsid w:val="00892420"/>
    <w:rsid w:val="008F328C"/>
    <w:rsid w:val="0096650F"/>
    <w:rsid w:val="009760B1"/>
    <w:rsid w:val="00A137F2"/>
    <w:rsid w:val="00A3795C"/>
    <w:rsid w:val="00A71391"/>
    <w:rsid w:val="00A81262"/>
    <w:rsid w:val="00C659D3"/>
    <w:rsid w:val="00C95514"/>
    <w:rsid w:val="00D05A34"/>
    <w:rsid w:val="00D20C02"/>
    <w:rsid w:val="00D72C83"/>
    <w:rsid w:val="00DD7E58"/>
    <w:rsid w:val="00E82188"/>
    <w:rsid w:val="00E84077"/>
    <w:rsid w:val="00E866DC"/>
    <w:rsid w:val="00ED0F6F"/>
    <w:rsid w:val="00F07F78"/>
    <w:rsid w:val="00F42384"/>
    <w:rsid w:val="00F55DC5"/>
    <w:rsid w:val="019E02BA"/>
    <w:rsid w:val="01A45240"/>
    <w:rsid w:val="0203430D"/>
    <w:rsid w:val="023069DF"/>
    <w:rsid w:val="027D7B9A"/>
    <w:rsid w:val="02A86779"/>
    <w:rsid w:val="02C642B4"/>
    <w:rsid w:val="034B6875"/>
    <w:rsid w:val="036E7678"/>
    <w:rsid w:val="0409313D"/>
    <w:rsid w:val="04361FAD"/>
    <w:rsid w:val="04ED1FAF"/>
    <w:rsid w:val="050A2117"/>
    <w:rsid w:val="05292583"/>
    <w:rsid w:val="05344197"/>
    <w:rsid w:val="0551656D"/>
    <w:rsid w:val="05750484"/>
    <w:rsid w:val="05B00816"/>
    <w:rsid w:val="062318A1"/>
    <w:rsid w:val="06840641"/>
    <w:rsid w:val="06E77E58"/>
    <w:rsid w:val="06F9347A"/>
    <w:rsid w:val="07204ED0"/>
    <w:rsid w:val="07261D4C"/>
    <w:rsid w:val="07C31477"/>
    <w:rsid w:val="087F0D09"/>
    <w:rsid w:val="08AB686C"/>
    <w:rsid w:val="08CB538C"/>
    <w:rsid w:val="08EB6898"/>
    <w:rsid w:val="095773D4"/>
    <w:rsid w:val="09ED5611"/>
    <w:rsid w:val="0B261239"/>
    <w:rsid w:val="0BB571FC"/>
    <w:rsid w:val="0BDC233F"/>
    <w:rsid w:val="0C925D35"/>
    <w:rsid w:val="0C95331D"/>
    <w:rsid w:val="0CCB0A0B"/>
    <w:rsid w:val="0CDE01FD"/>
    <w:rsid w:val="0D8D654B"/>
    <w:rsid w:val="0DEF4F9D"/>
    <w:rsid w:val="0E6B0831"/>
    <w:rsid w:val="0ED975A7"/>
    <w:rsid w:val="0EE7D047"/>
    <w:rsid w:val="0EFE0B5F"/>
    <w:rsid w:val="0F603EC7"/>
    <w:rsid w:val="0F6379D7"/>
    <w:rsid w:val="0F6E0FAB"/>
    <w:rsid w:val="100705F3"/>
    <w:rsid w:val="10EF022E"/>
    <w:rsid w:val="11253AEF"/>
    <w:rsid w:val="11426089"/>
    <w:rsid w:val="125C2AE4"/>
    <w:rsid w:val="128F7902"/>
    <w:rsid w:val="135350C1"/>
    <w:rsid w:val="138B7DB2"/>
    <w:rsid w:val="149D510D"/>
    <w:rsid w:val="14A75333"/>
    <w:rsid w:val="14C37B46"/>
    <w:rsid w:val="15647136"/>
    <w:rsid w:val="15CA67CF"/>
    <w:rsid w:val="15E9057E"/>
    <w:rsid w:val="16095711"/>
    <w:rsid w:val="16A0306E"/>
    <w:rsid w:val="16D30ED8"/>
    <w:rsid w:val="16F7073B"/>
    <w:rsid w:val="177E5A66"/>
    <w:rsid w:val="179A6F84"/>
    <w:rsid w:val="183C53CF"/>
    <w:rsid w:val="192665B8"/>
    <w:rsid w:val="19420680"/>
    <w:rsid w:val="19783EE2"/>
    <w:rsid w:val="1B166131"/>
    <w:rsid w:val="1B6F1309"/>
    <w:rsid w:val="1BA65418"/>
    <w:rsid w:val="1BAF68EA"/>
    <w:rsid w:val="1BE15109"/>
    <w:rsid w:val="1BE9326E"/>
    <w:rsid w:val="1CA76875"/>
    <w:rsid w:val="1D2606A1"/>
    <w:rsid w:val="1DB530CD"/>
    <w:rsid w:val="1DC67CB6"/>
    <w:rsid w:val="1E387EFF"/>
    <w:rsid w:val="1E5F2A70"/>
    <w:rsid w:val="1EFD131F"/>
    <w:rsid w:val="1F4475E8"/>
    <w:rsid w:val="1F9C439E"/>
    <w:rsid w:val="1FF7F9E0"/>
    <w:rsid w:val="1FFF11CC"/>
    <w:rsid w:val="20172F83"/>
    <w:rsid w:val="20637CE5"/>
    <w:rsid w:val="220E42CE"/>
    <w:rsid w:val="221F61AF"/>
    <w:rsid w:val="225C1101"/>
    <w:rsid w:val="228C453A"/>
    <w:rsid w:val="228C526A"/>
    <w:rsid w:val="235D3F43"/>
    <w:rsid w:val="23F15B2B"/>
    <w:rsid w:val="2411343C"/>
    <w:rsid w:val="242B723C"/>
    <w:rsid w:val="244B429B"/>
    <w:rsid w:val="24A54184"/>
    <w:rsid w:val="24D50BFC"/>
    <w:rsid w:val="24E91E86"/>
    <w:rsid w:val="24EA2671"/>
    <w:rsid w:val="26675B0F"/>
    <w:rsid w:val="28085DEE"/>
    <w:rsid w:val="282E547B"/>
    <w:rsid w:val="28B71C09"/>
    <w:rsid w:val="28BF5A53"/>
    <w:rsid w:val="291F19E6"/>
    <w:rsid w:val="293B5549"/>
    <w:rsid w:val="29744F0B"/>
    <w:rsid w:val="29A04058"/>
    <w:rsid w:val="29FA4160"/>
    <w:rsid w:val="2A5C1E63"/>
    <w:rsid w:val="2AA13FB5"/>
    <w:rsid w:val="2AFA2FB7"/>
    <w:rsid w:val="2B6F2A97"/>
    <w:rsid w:val="2B9E2D93"/>
    <w:rsid w:val="2BAC3796"/>
    <w:rsid w:val="2BF97FE5"/>
    <w:rsid w:val="2C2D4B30"/>
    <w:rsid w:val="2C3456C4"/>
    <w:rsid w:val="2C796D6F"/>
    <w:rsid w:val="2CDB2F6C"/>
    <w:rsid w:val="2D1A56AF"/>
    <w:rsid w:val="2D433F81"/>
    <w:rsid w:val="2E400642"/>
    <w:rsid w:val="2ECC1AD7"/>
    <w:rsid w:val="2ED6599F"/>
    <w:rsid w:val="2EFE797E"/>
    <w:rsid w:val="2F2F10AC"/>
    <w:rsid w:val="2F9471C7"/>
    <w:rsid w:val="2F9B5627"/>
    <w:rsid w:val="2FAB5E73"/>
    <w:rsid w:val="302B0945"/>
    <w:rsid w:val="30464F89"/>
    <w:rsid w:val="30D42DF3"/>
    <w:rsid w:val="313332B2"/>
    <w:rsid w:val="31606489"/>
    <w:rsid w:val="31663DBB"/>
    <w:rsid w:val="318D6C10"/>
    <w:rsid w:val="323635CA"/>
    <w:rsid w:val="32680C7E"/>
    <w:rsid w:val="32A1694E"/>
    <w:rsid w:val="32BB13CC"/>
    <w:rsid w:val="32ED4F6D"/>
    <w:rsid w:val="32F11070"/>
    <w:rsid w:val="34766ADD"/>
    <w:rsid w:val="34856DB9"/>
    <w:rsid w:val="34CD657B"/>
    <w:rsid w:val="35594375"/>
    <w:rsid w:val="35640737"/>
    <w:rsid w:val="3576211D"/>
    <w:rsid w:val="35942587"/>
    <w:rsid w:val="35EF1DD7"/>
    <w:rsid w:val="36013D27"/>
    <w:rsid w:val="365F218F"/>
    <w:rsid w:val="36734280"/>
    <w:rsid w:val="367B693F"/>
    <w:rsid w:val="368E2919"/>
    <w:rsid w:val="36CF3A4D"/>
    <w:rsid w:val="37103EE5"/>
    <w:rsid w:val="377FE002"/>
    <w:rsid w:val="379FB196"/>
    <w:rsid w:val="37A460A8"/>
    <w:rsid w:val="37AF2B4E"/>
    <w:rsid w:val="37E95BB0"/>
    <w:rsid w:val="38495C93"/>
    <w:rsid w:val="3856677A"/>
    <w:rsid w:val="38CE513F"/>
    <w:rsid w:val="39007DC5"/>
    <w:rsid w:val="3A167EE2"/>
    <w:rsid w:val="3A575DB5"/>
    <w:rsid w:val="3A8355B7"/>
    <w:rsid w:val="3AEE7026"/>
    <w:rsid w:val="3B5A01C8"/>
    <w:rsid w:val="3B654BBB"/>
    <w:rsid w:val="3B6A37F6"/>
    <w:rsid w:val="3BB12C20"/>
    <w:rsid w:val="3BC0102E"/>
    <w:rsid w:val="3C2D4307"/>
    <w:rsid w:val="3CB44AA5"/>
    <w:rsid w:val="3D0665DB"/>
    <w:rsid w:val="3D1704E9"/>
    <w:rsid w:val="3D42390A"/>
    <w:rsid w:val="3D7796ED"/>
    <w:rsid w:val="3D9D6447"/>
    <w:rsid w:val="3E313181"/>
    <w:rsid w:val="3ED40C75"/>
    <w:rsid w:val="3EE46F14"/>
    <w:rsid w:val="3F1D24F6"/>
    <w:rsid w:val="3F9E5E74"/>
    <w:rsid w:val="3FB7E6B5"/>
    <w:rsid w:val="3FDFA8BA"/>
    <w:rsid w:val="401E51B3"/>
    <w:rsid w:val="40253EB2"/>
    <w:rsid w:val="41566F9F"/>
    <w:rsid w:val="41952E2D"/>
    <w:rsid w:val="419E59F9"/>
    <w:rsid w:val="428D00BE"/>
    <w:rsid w:val="4298644F"/>
    <w:rsid w:val="42B90B07"/>
    <w:rsid w:val="43031839"/>
    <w:rsid w:val="432479C4"/>
    <w:rsid w:val="434149C3"/>
    <w:rsid w:val="434C1D53"/>
    <w:rsid w:val="43D0607C"/>
    <w:rsid w:val="451E137A"/>
    <w:rsid w:val="460728F4"/>
    <w:rsid w:val="46392854"/>
    <w:rsid w:val="47220AC2"/>
    <w:rsid w:val="47847862"/>
    <w:rsid w:val="47DD4B4F"/>
    <w:rsid w:val="49826C1C"/>
    <w:rsid w:val="49874403"/>
    <w:rsid w:val="4B6D6628"/>
    <w:rsid w:val="4C093DF7"/>
    <w:rsid w:val="4C2448F5"/>
    <w:rsid w:val="4C39659B"/>
    <w:rsid w:val="4D8A7DD4"/>
    <w:rsid w:val="4DDC741E"/>
    <w:rsid w:val="4E201D46"/>
    <w:rsid w:val="4E765742"/>
    <w:rsid w:val="4EB968D3"/>
    <w:rsid w:val="4EC556BB"/>
    <w:rsid w:val="4F777DE8"/>
    <w:rsid w:val="4FDD1C15"/>
    <w:rsid w:val="4FEAF032"/>
    <w:rsid w:val="501E6D8E"/>
    <w:rsid w:val="511E3517"/>
    <w:rsid w:val="5121338C"/>
    <w:rsid w:val="514607BD"/>
    <w:rsid w:val="515621DD"/>
    <w:rsid w:val="51580860"/>
    <w:rsid w:val="51DA3D53"/>
    <w:rsid w:val="52077FA0"/>
    <w:rsid w:val="525605E5"/>
    <w:rsid w:val="53040C43"/>
    <w:rsid w:val="53512637"/>
    <w:rsid w:val="53A33245"/>
    <w:rsid w:val="53B509B1"/>
    <w:rsid w:val="5466654F"/>
    <w:rsid w:val="547A0565"/>
    <w:rsid w:val="54F108A1"/>
    <w:rsid w:val="54F476EE"/>
    <w:rsid w:val="55D647C6"/>
    <w:rsid w:val="56C7506B"/>
    <w:rsid w:val="56F79FE3"/>
    <w:rsid w:val="572B848A"/>
    <w:rsid w:val="572C354E"/>
    <w:rsid w:val="576C717F"/>
    <w:rsid w:val="57753110"/>
    <w:rsid w:val="5777398B"/>
    <w:rsid w:val="577F009D"/>
    <w:rsid w:val="57DEB441"/>
    <w:rsid w:val="584D7DE3"/>
    <w:rsid w:val="584E0FB1"/>
    <w:rsid w:val="58677AE2"/>
    <w:rsid w:val="599F4930"/>
    <w:rsid w:val="59F50AA6"/>
    <w:rsid w:val="5A3C22E2"/>
    <w:rsid w:val="5A6611AC"/>
    <w:rsid w:val="5A7C74D1"/>
    <w:rsid w:val="5ADB7144"/>
    <w:rsid w:val="5AEB034D"/>
    <w:rsid w:val="5AF04DEA"/>
    <w:rsid w:val="5B0453E0"/>
    <w:rsid w:val="5B1A6363"/>
    <w:rsid w:val="5BA47375"/>
    <w:rsid w:val="5BB41C9C"/>
    <w:rsid w:val="5BB51874"/>
    <w:rsid w:val="5C561480"/>
    <w:rsid w:val="5C8225FF"/>
    <w:rsid w:val="5CA710EB"/>
    <w:rsid w:val="5CCC024F"/>
    <w:rsid w:val="5D220C00"/>
    <w:rsid w:val="5E334CE1"/>
    <w:rsid w:val="5E392631"/>
    <w:rsid w:val="5EB73B96"/>
    <w:rsid w:val="5EBC456F"/>
    <w:rsid w:val="5EEF39F4"/>
    <w:rsid w:val="5F4253D5"/>
    <w:rsid w:val="5FA74BEA"/>
    <w:rsid w:val="5FAC6654"/>
    <w:rsid w:val="5FDF104A"/>
    <w:rsid w:val="5FFA680E"/>
    <w:rsid w:val="5FFB3B0B"/>
    <w:rsid w:val="5FFCB7A9"/>
    <w:rsid w:val="5FFF4AF0"/>
    <w:rsid w:val="602F4113"/>
    <w:rsid w:val="60FE69AF"/>
    <w:rsid w:val="615B0453"/>
    <w:rsid w:val="61D84114"/>
    <w:rsid w:val="620F72D2"/>
    <w:rsid w:val="62951C67"/>
    <w:rsid w:val="63004E7D"/>
    <w:rsid w:val="63106F5A"/>
    <w:rsid w:val="632905BE"/>
    <w:rsid w:val="634A2CF1"/>
    <w:rsid w:val="636C095F"/>
    <w:rsid w:val="637D73B7"/>
    <w:rsid w:val="639A3E6A"/>
    <w:rsid w:val="63A57668"/>
    <w:rsid w:val="63F4A330"/>
    <w:rsid w:val="64A358AC"/>
    <w:rsid w:val="64D2198F"/>
    <w:rsid w:val="66EE6364"/>
    <w:rsid w:val="66FBC7DA"/>
    <w:rsid w:val="672F3790"/>
    <w:rsid w:val="67636FB6"/>
    <w:rsid w:val="67A44D11"/>
    <w:rsid w:val="67ADB6F8"/>
    <w:rsid w:val="67D421A4"/>
    <w:rsid w:val="682D7155"/>
    <w:rsid w:val="68580E4B"/>
    <w:rsid w:val="68BA4FD7"/>
    <w:rsid w:val="69746E9D"/>
    <w:rsid w:val="699E257C"/>
    <w:rsid w:val="69B71448"/>
    <w:rsid w:val="69DEE5E2"/>
    <w:rsid w:val="6A275A75"/>
    <w:rsid w:val="6A583788"/>
    <w:rsid w:val="6A5A5FD1"/>
    <w:rsid w:val="6AAA4E8C"/>
    <w:rsid w:val="6ACB7A63"/>
    <w:rsid w:val="6AD94374"/>
    <w:rsid w:val="6ADF78E5"/>
    <w:rsid w:val="6AE97717"/>
    <w:rsid w:val="6AED3C4B"/>
    <w:rsid w:val="6AF513D7"/>
    <w:rsid w:val="6BA21164"/>
    <w:rsid w:val="6BEA6C58"/>
    <w:rsid w:val="6BFE2035"/>
    <w:rsid w:val="6CA52078"/>
    <w:rsid w:val="6CB25261"/>
    <w:rsid w:val="6CB27D48"/>
    <w:rsid w:val="6CFF311C"/>
    <w:rsid w:val="6D56B11B"/>
    <w:rsid w:val="6DF3242E"/>
    <w:rsid w:val="6E7F8103"/>
    <w:rsid w:val="6EA37E36"/>
    <w:rsid w:val="6EAF17D2"/>
    <w:rsid w:val="6ED8EAA9"/>
    <w:rsid w:val="6EE38477"/>
    <w:rsid w:val="6F453719"/>
    <w:rsid w:val="6F4A5354"/>
    <w:rsid w:val="6FD62D5B"/>
    <w:rsid w:val="6FDF2BF7"/>
    <w:rsid w:val="6FE59BC6"/>
    <w:rsid w:val="6FEDD8BF"/>
    <w:rsid w:val="6FFD1539"/>
    <w:rsid w:val="7083D7BD"/>
    <w:rsid w:val="708975A9"/>
    <w:rsid w:val="7099044B"/>
    <w:rsid w:val="7099418E"/>
    <w:rsid w:val="71666389"/>
    <w:rsid w:val="719F1CFB"/>
    <w:rsid w:val="71D86366"/>
    <w:rsid w:val="71F37403"/>
    <w:rsid w:val="71F98963"/>
    <w:rsid w:val="720A37A4"/>
    <w:rsid w:val="72770968"/>
    <w:rsid w:val="72A82F99"/>
    <w:rsid w:val="72B87D70"/>
    <w:rsid w:val="72DF7479"/>
    <w:rsid w:val="72E370BA"/>
    <w:rsid w:val="72F26A63"/>
    <w:rsid w:val="73164989"/>
    <w:rsid w:val="73304E52"/>
    <w:rsid w:val="737A7F6D"/>
    <w:rsid w:val="7396F4DD"/>
    <w:rsid w:val="739E4503"/>
    <w:rsid w:val="73BF6D70"/>
    <w:rsid w:val="73C70602"/>
    <w:rsid w:val="74113A43"/>
    <w:rsid w:val="74503A3F"/>
    <w:rsid w:val="747F3BE1"/>
    <w:rsid w:val="752F6372"/>
    <w:rsid w:val="7569FE09"/>
    <w:rsid w:val="758D11B1"/>
    <w:rsid w:val="75DB69E8"/>
    <w:rsid w:val="75E30BE7"/>
    <w:rsid w:val="75FF0C40"/>
    <w:rsid w:val="766D7E73"/>
    <w:rsid w:val="767115C6"/>
    <w:rsid w:val="770A45EC"/>
    <w:rsid w:val="77BD3987"/>
    <w:rsid w:val="77CFB09A"/>
    <w:rsid w:val="77F02AB7"/>
    <w:rsid w:val="77F78F40"/>
    <w:rsid w:val="77FD74C2"/>
    <w:rsid w:val="78265441"/>
    <w:rsid w:val="78715728"/>
    <w:rsid w:val="78FF2CB4"/>
    <w:rsid w:val="792D0DBE"/>
    <w:rsid w:val="797636B0"/>
    <w:rsid w:val="798A3C76"/>
    <w:rsid w:val="79901910"/>
    <w:rsid w:val="799CDD79"/>
    <w:rsid w:val="799D7798"/>
    <w:rsid w:val="79BFE4DA"/>
    <w:rsid w:val="79F482AA"/>
    <w:rsid w:val="7A2F6B0C"/>
    <w:rsid w:val="7A3D2AE2"/>
    <w:rsid w:val="7AB001D5"/>
    <w:rsid w:val="7AB87872"/>
    <w:rsid w:val="7AFF1963"/>
    <w:rsid w:val="7B3B2AB0"/>
    <w:rsid w:val="7B7BF6EA"/>
    <w:rsid w:val="7B7BFB7C"/>
    <w:rsid w:val="7B7F9DEA"/>
    <w:rsid w:val="7B8FE2F4"/>
    <w:rsid w:val="7BEB46DA"/>
    <w:rsid w:val="7BEBA558"/>
    <w:rsid w:val="7CFA6E8D"/>
    <w:rsid w:val="7D2C0CD1"/>
    <w:rsid w:val="7D437AF5"/>
    <w:rsid w:val="7D553DC7"/>
    <w:rsid w:val="7D68F803"/>
    <w:rsid w:val="7D7FE7B6"/>
    <w:rsid w:val="7DAF89AD"/>
    <w:rsid w:val="7DF2FDDE"/>
    <w:rsid w:val="7DF7E7C3"/>
    <w:rsid w:val="7DFB91AA"/>
    <w:rsid w:val="7DFBD81A"/>
    <w:rsid w:val="7DFE00A5"/>
    <w:rsid w:val="7E390792"/>
    <w:rsid w:val="7E75E5D1"/>
    <w:rsid w:val="7E7F513E"/>
    <w:rsid w:val="7EA21A2A"/>
    <w:rsid w:val="7EBDEED0"/>
    <w:rsid w:val="7ECFCAE2"/>
    <w:rsid w:val="7EDB0EDB"/>
    <w:rsid w:val="7EE55AD4"/>
    <w:rsid w:val="7F094733"/>
    <w:rsid w:val="7F2F9359"/>
    <w:rsid w:val="7F37CC4C"/>
    <w:rsid w:val="7F6F3E81"/>
    <w:rsid w:val="7F71D1AB"/>
    <w:rsid w:val="7F7B6AB8"/>
    <w:rsid w:val="7F7B6E16"/>
    <w:rsid w:val="7F7D7A19"/>
    <w:rsid w:val="7F7F6878"/>
    <w:rsid w:val="7F8E1932"/>
    <w:rsid w:val="7FBDFE80"/>
    <w:rsid w:val="7FC72D7C"/>
    <w:rsid w:val="7FDC5C54"/>
    <w:rsid w:val="7FE632E5"/>
    <w:rsid w:val="7FEF1F75"/>
    <w:rsid w:val="7FF71A23"/>
    <w:rsid w:val="7FFF2A48"/>
    <w:rsid w:val="7FFF391B"/>
    <w:rsid w:val="7FFF4A7E"/>
    <w:rsid w:val="7FFFD6CE"/>
    <w:rsid w:val="7FFFEC1E"/>
    <w:rsid w:val="86FEBD90"/>
    <w:rsid w:val="87FFEEEA"/>
    <w:rsid w:val="91C7E2B9"/>
    <w:rsid w:val="95FFDC22"/>
    <w:rsid w:val="99BD7FE7"/>
    <w:rsid w:val="9AB63315"/>
    <w:rsid w:val="9D92A3A0"/>
    <w:rsid w:val="9DFDE019"/>
    <w:rsid w:val="9F7C1860"/>
    <w:rsid w:val="A76F7837"/>
    <w:rsid w:val="AA3DA746"/>
    <w:rsid w:val="ABBF53F8"/>
    <w:rsid w:val="ABFE4754"/>
    <w:rsid w:val="ACBFCC26"/>
    <w:rsid w:val="AEF91AFB"/>
    <w:rsid w:val="AFFFD07A"/>
    <w:rsid w:val="B593A5CA"/>
    <w:rsid w:val="B77D0C4F"/>
    <w:rsid w:val="B7CCD001"/>
    <w:rsid w:val="B7E54941"/>
    <w:rsid w:val="B7F7AC6F"/>
    <w:rsid w:val="B7FB15EA"/>
    <w:rsid w:val="B8DA232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357C0"/>
    <w:pPr>
      <w:widowControl w:val="0"/>
      <w:jc w:val="both"/>
    </w:pPr>
    <w:rPr>
      <w:kern w:val="2"/>
      <w:sz w:val="21"/>
      <w:szCs w:val="24"/>
    </w:rPr>
  </w:style>
  <w:style w:type="paragraph" w:styleId="2">
    <w:name w:val="heading 2"/>
    <w:basedOn w:val="a"/>
    <w:next w:val="a"/>
    <w:qFormat/>
    <w:rsid w:val="000357C0"/>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357C0"/>
    <w:pPr>
      <w:jc w:val="left"/>
    </w:pPr>
  </w:style>
  <w:style w:type="paragraph" w:styleId="a4">
    <w:name w:val="Body Text"/>
    <w:basedOn w:val="a"/>
    <w:qFormat/>
    <w:rsid w:val="000357C0"/>
    <w:pPr>
      <w:spacing w:after="120"/>
    </w:pPr>
  </w:style>
  <w:style w:type="paragraph" w:styleId="a5">
    <w:name w:val="Balloon Text"/>
    <w:basedOn w:val="a"/>
    <w:semiHidden/>
    <w:rsid w:val="000357C0"/>
    <w:rPr>
      <w:sz w:val="18"/>
      <w:szCs w:val="18"/>
    </w:rPr>
  </w:style>
  <w:style w:type="paragraph" w:styleId="a6">
    <w:name w:val="footer"/>
    <w:basedOn w:val="a"/>
    <w:rsid w:val="000357C0"/>
    <w:pPr>
      <w:tabs>
        <w:tab w:val="center" w:pos="4153"/>
        <w:tab w:val="right" w:pos="8306"/>
      </w:tabs>
      <w:snapToGrid w:val="0"/>
      <w:jc w:val="left"/>
    </w:pPr>
    <w:rPr>
      <w:sz w:val="18"/>
      <w:szCs w:val="18"/>
    </w:rPr>
  </w:style>
  <w:style w:type="paragraph" w:styleId="a7">
    <w:name w:val="header"/>
    <w:basedOn w:val="a"/>
    <w:rsid w:val="000357C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0357C0"/>
    <w:pPr>
      <w:widowControl/>
      <w:spacing w:before="100" w:beforeAutospacing="1" w:after="100" w:afterAutospacing="1"/>
      <w:jc w:val="left"/>
    </w:pPr>
    <w:rPr>
      <w:rFonts w:ascii="宋体" w:hAnsi="宋体" w:cs="宋体"/>
      <w:kern w:val="0"/>
      <w:sz w:val="24"/>
    </w:rPr>
  </w:style>
  <w:style w:type="character" w:styleId="a9">
    <w:name w:val="Strong"/>
    <w:basedOn w:val="a0"/>
    <w:qFormat/>
    <w:rsid w:val="000357C0"/>
    <w:rPr>
      <w:b/>
    </w:rPr>
  </w:style>
  <w:style w:type="character" w:styleId="aa">
    <w:name w:val="page number"/>
    <w:basedOn w:val="a0"/>
    <w:rsid w:val="000357C0"/>
  </w:style>
  <w:style w:type="character" w:styleId="ab">
    <w:name w:val="annotation reference"/>
    <w:basedOn w:val="a0"/>
    <w:semiHidden/>
    <w:rsid w:val="000357C0"/>
    <w:rPr>
      <w:sz w:val="21"/>
      <w:szCs w:val="21"/>
    </w:rPr>
  </w:style>
  <w:style w:type="paragraph" w:customStyle="1" w:styleId="p18">
    <w:name w:val="p18"/>
    <w:basedOn w:val="a"/>
    <w:rsid w:val="000357C0"/>
    <w:pPr>
      <w:widowControl/>
      <w:snapToGrid w:val="0"/>
    </w:pPr>
    <w:rPr>
      <w:rFonts w:ascii="宋体" w:hAnsi="宋体" w:cs="宋体"/>
      <w:kern w:val="0"/>
      <w:sz w:val="20"/>
      <w:szCs w:val="20"/>
    </w:rPr>
  </w:style>
  <w:style w:type="paragraph" w:customStyle="1" w:styleId="p0">
    <w:name w:val="p0"/>
    <w:basedOn w:val="a"/>
    <w:rsid w:val="000357C0"/>
    <w:pPr>
      <w:widowControl/>
    </w:pPr>
    <w:rPr>
      <w:kern w:val="0"/>
      <w:szCs w:val="21"/>
    </w:rPr>
  </w:style>
  <w:style w:type="paragraph" w:customStyle="1" w:styleId="1">
    <w:name w:val="纯文本1"/>
    <w:rsid w:val="000357C0"/>
    <w:pPr>
      <w:autoSpaceDE w:val="0"/>
      <w:autoSpaceDN w:val="0"/>
      <w:adjustRightInd w:val="0"/>
      <w:textAlignment w:val="baseline"/>
    </w:pPr>
    <w:rPr>
      <w:rFonts w:ascii="宋体"/>
    </w:rPr>
  </w:style>
  <w:style w:type="paragraph" w:customStyle="1" w:styleId="p16">
    <w:name w:val="p16"/>
    <w:basedOn w:val="a"/>
    <w:rsid w:val="000357C0"/>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4274</Words>
  <Characters>212</Characters>
  <Application>Microsoft Office Word</Application>
  <DocSecurity>0</DocSecurity>
  <Lines>1</Lines>
  <Paragraphs>8</Paragraphs>
  <ScaleCrop>false</ScaleCrop>
  <Company>Lenovo</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威海市2014年考试录用公务员</dc:title>
  <dc:creator>demo</dc:creator>
  <cp:lastModifiedBy>微软用户</cp:lastModifiedBy>
  <cp:revision>20</cp:revision>
  <cp:lastPrinted>2024-03-14T01:10:00Z</cp:lastPrinted>
  <dcterms:created xsi:type="dcterms:W3CDTF">2016-03-12T01:13:00Z</dcterms:created>
  <dcterms:modified xsi:type="dcterms:W3CDTF">2024-03-14T01:55:00Z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B83DC39906794A8FB35D9CD3018C6FA1</vt:lpwstr>
  </property>
</Properties>
</file>