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1：</w:t>
      </w:r>
      <w:bookmarkStart w:id="0" w:name="_GoBack"/>
      <w:bookmarkEnd w:id="0"/>
    </w:p>
    <w:p>
      <w:pPr>
        <w:spacing w:line="576" w:lineRule="exact"/>
        <w:ind w:left="1838" w:leftChars="304" w:hanging="1200" w:hangingChars="300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 w:bidi="ar"/>
        </w:rPr>
        <w:t>绵阳市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安州区20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 w:bidi="ar"/>
        </w:rPr>
        <w:t>上半年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公开招聘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 w:bidi="ar"/>
        </w:rPr>
        <w:t>教师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Spec="center" w:tblpY="389"/>
        <w:tblOverlap w:val="never"/>
        <w:tblW w:w="144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591"/>
        <w:gridCol w:w="625"/>
        <w:gridCol w:w="913"/>
        <w:gridCol w:w="537"/>
        <w:gridCol w:w="814"/>
        <w:gridCol w:w="915"/>
        <w:gridCol w:w="854"/>
        <w:gridCol w:w="4366"/>
        <w:gridCol w:w="1290"/>
        <w:gridCol w:w="870"/>
        <w:gridCol w:w="1250"/>
        <w:gridCol w:w="6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笔试类别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开考比例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小学语文教师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本科：汉语言文学，汉语言，语文教育，小学教育，汉语国际教育，中国语言文化，应用语言学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研究生：汉语言文字学，语言学及应用语言学，汉语国际教育，中国古代文学，中国现当代文学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具备小学及以上层次的语文学科教师资格证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小学数学教师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21050302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本科：数学教育，数学与应用数学，小学教育，信息与计算科学，数理基础科学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研究生：基础数学，应用数学，计算数学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具备小学及以上层次的数学学科教师资格证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小学英语教师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21050303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本科：英语，英语教育，小学教育，商务英语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研究生：英语语言文学，外国语言学及应用语言学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具备小学及以上层次的英语学科教师资格证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小学体育教师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21050304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本科：体育教育，小学教育，运动训练 ，武术与民族传统体育，民族传统体育，运动人体科学                                                  研究生：体育教育训练学，运动人体科学，民族传统体育学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具备小学及以上层次的体育学科教师资格证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中学语文教师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21050305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本科：语文教育，汉语言文学，汉语言 ，汉语国际教育，中国语言文化，应用语言学。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研究生：汉语言文字学，语言学及应用语言学，汉语国际教育，中国古代文学，中国现当代文学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具备初中及以上层次的语文学科教师资格证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中学数学教师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21050306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本科：数学教育，数学与应用数学，信息与计算科学，数理基础科学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研究生：基础数学，应用数学，计算数学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具备初中及以上层次的数学学科教师资格证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中学英语教师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21050307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本科：英语教育，英语，商务英语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研究生：英语语言文学，外国语言学及应用语言学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具备初中及以上层次的英语学科教师资格证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中学物理教师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21050308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本科：物理，物理学，应用物理学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研究生：理论物理，粒子物理与原子核物理，原子与分子物理，等离子体物理，凝聚态物理，声学，光学，无线电物理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具备初中及以上层次的物理学科教师资格证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中学地理教师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21050309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本科：地理科学，自然地理与资源环境，地理信息科学，地理信息系统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研究生：自然地理学，人文地理学，地图学与地理信息系统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具备初中及以上层次的地理学科教师资格证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中学思品教师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21050310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本科：思想政治教育，哲学，逻辑学，政治学与行政学，政治学、经济学与哲学，科学社会主义，科学社会主义与国际共产主义运动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研究生：马克思主义哲学，中国哲学，逻辑学，政治学理论，马克思主义理论与思想政治教育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具备初中及以上层次的思想政治、思想品德、政治、社会及其它可认定为政治学科的教师资格证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教育类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60B7"/>
    <w:rsid w:val="63D26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2021-04-15T06:23:00Z</dcterms:created>
  <dc:creator>jp</dc:creator>
  <cp:lastModifiedBy>jp</cp:lastModifiedBy>
  <dcterms:modified xsi:type="dcterms:W3CDTF">2021-04-15T06:24:32Z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