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D26B8" w14:textId="77777777" w:rsidR="00A82621" w:rsidRDefault="00A82621" w:rsidP="00A82621">
      <w:pPr>
        <w:pStyle w:val="a3"/>
        <w:shd w:val="clear" w:color="auto" w:fill="FFFFFF"/>
        <w:spacing w:before="0" w:beforeAutospacing="0" w:after="0" w:afterAutospacing="0" w:line="450" w:lineRule="atLeast"/>
        <w:ind w:firstLine="480"/>
        <w:rPr>
          <w:rFonts w:ascii="微软雅黑" w:eastAsia="微软雅黑" w:hAnsi="微软雅黑"/>
          <w:color w:val="404040"/>
          <w:sz w:val="21"/>
          <w:szCs w:val="21"/>
        </w:rPr>
      </w:pPr>
      <w:r>
        <w:rPr>
          <w:rFonts w:ascii="微软雅黑" w:eastAsia="微软雅黑" w:hAnsi="微软雅黑" w:hint="eastAsia"/>
          <w:color w:val="404040"/>
          <w:sz w:val="21"/>
          <w:szCs w:val="21"/>
        </w:rPr>
        <w:t>根据吉林省事业单位公开招聘工作人员有关文件精神和松原市桑梓人才“回归计划”暨事业单位公开招聘工作人员(含专项招聘高校毕业生)笔试工作需要，拟定松原市桑梓人才“回归计划”暨事业单位公开招聘工作人员(含专项招聘高校毕业生)《通用知识》考试大纲。此大纲涵盖的内容为纲领性内容，仅为考生复习提供一定的参考和借鉴。</w:t>
      </w:r>
    </w:p>
    <w:p w14:paraId="45732C56" w14:textId="77777777" w:rsidR="00A82621" w:rsidRDefault="00A82621" w:rsidP="00A82621">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一、考试时限</w:t>
      </w:r>
    </w:p>
    <w:p w14:paraId="6E78A602" w14:textId="77777777" w:rsidR="00A82621" w:rsidRDefault="00A82621" w:rsidP="00A82621">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时限为90分钟。</w:t>
      </w:r>
    </w:p>
    <w:p w14:paraId="25859D41" w14:textId="77777777" w:rsidR="00A82621" w:rsidRDefault="00A82621" w:rsidP="00A82621">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二、考试形式</w:t>
      </w:r>
    </w:p>
    <w:p w14:paraId="11EE8A47" w14:textId="77777777" w:rsidR="00A82621" w:rsidRDefault="00A82621" w:rsidP="00A82621">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采用闭卷的方式，全部为客观题，满分100分。</w:t>
      </w:r>
    </w:p>
    <w:p w14:paraId="073B7A19" w14:textId="77777777" w:rsidR="00A82621" w:rsidRDefault="00A82621" w:rsidP="00A82621">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三、考试题型</w:t>
      </w:r>
    </w:p>
    <w:p w14:paraId="0FC7BC52" w14:textId="77777777" w:rsidR="00A82621" w:rsidRDefault="00A82621" w:rsidP="00A82621">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客观化试题，题型为单项选择题、多项选择题、判断题。</w:t>
      </w:r>
    </w:p>
    <w:p w14:paraId="7C9041D8" w14:textId="77777777" w:rsidR="00A82621" w:rsidRDefault="00A82621" w:rsidP="00A82621">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四、考试参考内容</w:t>
      </w:r>
    </w:p>
    <w:p w14:paraId="453AF42E" w14:textId="77777777" w:rsidR="00A82621" w:rsidRDefault="00A82621" w:rsidP="00A82621">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1.政治。主要包括：马克思主义基本原理、毛泽东思想、邓小平理论、“三个代表”重要思想、科学发展观、习近平新时代中国特色社会主义思想。</w:t>
      </w:r>
    </w:p>
    <w:p w14:paraId="01B6542B" w14:textId="77777777" w:rsidR="00A82621" w:rsidRDefault="00A82621" w:rsidP="00A82621">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2.法律。主要包括：法学基础理论、宪法、行政法、刑法、民法、经济法、社会法、环境与资源保护法、诉讼程序法等。</w:t>
      </w:r>
    </w:p>
    <w:p w14:paraId="4AC7A5BA" w14:textId="77777777" w:rsidR="00A82621" w:rsidRDefault="00A82621" w:rsidP="00A82621">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3. 经济常识。主要包括马克思主义政治经济学、社会主义市场经济理论等。</w:t>
      </w:r>
    </w:p>
    <w:p w14:paraId="682D9B93" w14:textId="77777777" w:rsidR="00A82621" w:rsidRDefault="00A82621" w:rsidP="00A82621">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4.道德建设。主要包括：公民道德、职业道德。</w:t>
      </w:r>
    </w:p>
    <w:p w14:paraId="38B6406D" w14:textId="77777777" w:rsidR="00A82621" w:rsidRDefault="00A82621" w:rsidP="00A82621">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5.时事政治与基本常识：近一年来的国际、国内重大时事、社会热点问题等;自然、历史、人文、科技、生活、安全等百科知识。</w:t>
      </w:r>
    </w:p>
    <w:p w14:paraId="42D27043" w14:textId="77777777" w:rsidR="00A82621" w:rsidRDefault="00A82621" w:rsidP="00A82621">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6.行政职业能力相关知识。</w:t>
      </w:r>
    </w:p>
    <w:p w14:paraId="1E298BF0" w14:textId="77777777" w:rsidR="00A82621" w:rsidRDefault="00A82621" w:rsidP="00A82621">
      <w:pPr>
        <w:pStyle w:val="a3"/>
        <w:shd w:val="clear" w:color="auto" w:fill="FFFFFF"/>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7.其他：与事业单位相关的法律、法规、规定及从业人员所应具备的基本素质、从业背景知识等。</w:t>
      </w:r>
    </w:p>
    <w:p w14:paraId="3AEA489C" w14:textId="77777777" w:rsidR="00A82621" w:rsidRDefault="00A82621" w:rsidP="00A82621">
      <w:pPr>
        <w:pStyle w:val="a3"/>
        <w:shd w:val="clear" w:color="auto" w:fill="FFFFFF"/>
        <w:spacing w:before="0" w:beforeAutospacing="0" w:after="0" w:afterAutospacing="0" w:line="450" w:lineRule="atLeast"/>
        <w:ind w:firstLine="480"/>
        <w:jc w:val="right"/>
        <w:rPr>
          <w:rFonts w:ascii="微软雅黑" w:eastAsia="微软雅黑" w:hAnsi="微软雅黑" w:hint="eastAsia"/>
          <w:color w:val="404040"/>
          <w:sz w:val="21"/>
          <w:szCs w:val="21"/>
        </w:rPr>
      </w:pPr>
      <w:r>
        <w:rPr>
          <w:rFonts w:ascii="微软雅黑" w:eastAsia="微软雅黑" w:hAnsi="微软雅黑" w:hint="eastAsia"/>
          <w:color w:val="404040"/>
          <w:sz w:val="21"/>
          <w:szCs w:val="21"/>
        </w:rPr>
        <w:lastRenderedPageBreak/>
        <w:t>中 共 松 原 市 委 组 织 部</w:t>
      </w:r>
    </w:p>
    <w:p w14:paraId="48F05B05" w14:textId="77777777" w:rsidR="00A82621" w:rsidRDefault="00A82621" w:rsidP="00A82621">
      <w:pPr>
        <w:pStyle w:val="a3"/>
        <w:shd w:val="clear" w:color="auto" w:fill="FFFFFF"/>
        <w:spacing w:before="0" w:beforeAutospacing="0" w:after="0" w:afterAutospacing="0" w:line="450" w:lineRule="atLeast"/>
        <w:ind w:firstLine="480"/>
        <w:jc w:val="right"/>
        <w:rPr>
          <w:rFonts w:ascii="微软雅黑" w:eastAsia="微软雅黑" w:hAnsi="微软雅黑" w:hint="eastAsia"/>
          <w:color w:val="404040"/>
          <w:sz w:val="21"/>
          <w:szCs w:val="21"/>
        </w:rPr>
      </w:pPr>
      <w:r>
        <w:rPr>
          <w:rFonts w:ascii="微软雅黑" w:eastAsia="微软雅黑" w:hAnsi="微软雅黑" w:hint="eastAsia"/>
          <w:color w:val="404040"/>
          <w:sz w:val="21"/>
          <w:szCs w:val="21"/>
        </w:rPr>
        <w:t>松原市人力资源和社会保障局</w:t>
      </w:r>
    </w:p>
    <w:p w14:paraId="47E09A32" w14:textId="77777777" w:rsidR="00A82621" w:rsidRDefault="00A82621" w:rsidP="00A82621">
      <w:pPr>
        <w:pStyle w:val="a3"/>
        <w:shd w:val="clear" w:color="auto" w:fill="FFFFFF"/>
        <w:spacing w:before="0" w:beforeAutospacing="0" w:after="0" w:afterAutospacing="0" w:line="450" w:lineRule="atLeast"/>
        <w:ind w:firstLine="480"/>
        <w:jc w:val="right"/>
        <w:rPr>
          <w:rFonts w:ascii="微软雅黑" w:eastAsia="微软雅黑" w:hAnsi="微软雅黑" w:hint="eastAsia"/>
          <w:color w:val="404040"/>
          <w:sz w:val="21"/>
          <w:szCs w:val="21"/>
        </w:rPr>
      </w:pPr>
      <w:r>
        <w:rPr>
          <w:rFonts w:ascii="微软雅黑" w:eastAsia="微软雅黑" w:hAnsi="微软雅黑" w:hint="eastAsia"/>
          <w:color w:val="404040"/>
          <w:sz w:val="21"/>
          <w:szCs w:val="21"/>
        </w:rPr>
        <w:t>2020年9月9日</w:t>
      </w:r>
    </w:p>
    <w:p w14:paraId="543B77E3" w14:textId="77777777" w:rsidR="00CE23F4" w:rsidRDefault="00CE23F4"/>
    <w:sectPr w:rsidR="00CE23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1C"/>
    <w:rsid w:val="0073441C"/>
    <w:rsid w:val="00A82621"/>
    <w:rsid w:val="00CE2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40749-DAC6-44A0-9445-CED8E5C8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26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39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3</cp:revision>
  <dcterms:created xsi:type="dcterms:W3CDTF">2020-09-09T08:49:00Z</dcterms:created>
  <dcterms:modified xsi:type="dcterms:W3CDTF">2020-09-09T08:49:00Z</dcterms:modified>
</cp:coreProperties>
</file>