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附件3</w:t>
      </w:r>
    </w:p>
    <w:p>
      <w:pPr>
        <w:pStyle w:val="3"/>
        <w:shd w:val="clear" w:color="auto" w:fill="FFFFFF"/>
        <w:jc w:val="center"/>
        <w:textAlignment w:val="baseline"/>
        <w:rPr>
          <w:sz w:val="44"/>
          <w:szCs w:val="44"/>
        </w:rPr>
      </w:pPr>
      <w:bookmarkStart w:id="0" w:name="_GoBack"/>
      <w:r>
        <w:rPr>
          <w:rFonts w:hint="eastAsia"/>
          <w:sz w:val="44"/>
          <w:szCs w:val="44"/>
        </w:rPr>
        <w:t>“先上岗、再考证”承诺书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本人符合“先上岗、再考证”阶段性措施的高校毕业生，承诺在一年内取得教师资格证书，若上岗后一年内无法取得岗位要求的教师资格证书，自愿解除聘用合同。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</w:t>
      </w:r>
      <w:r>
        <w:rPr>
          <w:rFonts w:ascii="仿宋_GB2312" w:hAnsi="宋体" w:eastAsia="仿宋_GB2312" w:cs="宋体"/>
          <w:sz w:val="32"/>
          <w:szCs w:val="32"/>
        </w:rPr>
        <w:t>应聘人员签名：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              2020</w:t>
      </w:r>
      <w:r>
        <w:rPr>
          <w:rFonts w:ascii="仿宋_GB2312" w:hAnsi="宋体" w:eastAsia="仿宋_GB2312" w:cs="宋体"/>
          <w:sz w:val="32"/>
          <w:szCs w:val="32"/>
        </w:rPr>
        <w:t>年 月 日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30"/>
          <w:szCs w:val="30"/>
        </w:rPr>
      </w:pPr>
    </w:p>
    <w:p/>
    <w:sectPr>
      <w:head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258F5"/>
    <w:rsid w:val="4D92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2020-08-26T06:45:00Z</dcterms:created>
  <dc:creator>是杨晓龙</dc:creator>
  <cp:lastModifiedBy>是杨晓龙</cp:lastModifiedBy>
  <dcterms:modified xsi:type="dcterms:W3CDTF">2020-08-26T06:45:17Z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