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长沙市实验小学2020年引进优秀教育人才报名表</w:t>
      </w:r>
    </w:p>
    <w:tbl>
      <w:tblPr>
        <w:tblStyle w:val="2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66"/>
        <w:gridCol w:w="430"/>
        <w:gridCol w:w="393"/>
        <w:gridCol w:w="437"/>
        <w:gridCol w:w="525"/>
        <w:gridCol w:w="315"/>
        <w:gridCol w:w="420"/>
        <w:gridCol w:w="165"/>
        <w:gridCol w:w="522"/>
        <w:gridCol w:w="563"/>
        <w:gridCol w:w="296"/>
        <w:gridCol w:w="249"/>
        <w:gridCol w:w="590"/>
        <w:gridCol w:w="708"/>
        <w:gridCol w:w="77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6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号码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本岗位工作年限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班主任工作年限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农村工作年限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生育否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认定学段、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移动：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)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止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毕业学校及专业／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／职称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主要荣誉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6A46"/>
    <w:rsid w:val="460C44B2"/>
    <w:rsid w:val="4BC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2020-03-10T06:24:00Z</dcterms:created>
  <dc:creator>需要强心脏的Miss.Z</dc:creator>
  <cp:lastModifiedBy>ぺ灬cc果冻ル</cp:lastModifiedBy>
  <dcterms:modified xsi:type="dcterms:W3CDTF">2020-03-12T06:02:53Z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